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keepNext w:val="true"/>
        <w:keepLines/>
        <w:widowControl w:val="false"/>
        <w:shd w:val="clear" w:color="auto" w:fill="auto"/>
        <w:bidi w:val="0"/>
        <w:spacing w:lineRule="auto" w:line="240" w:before="0" w:after="120"/>
        <w:ind w:left="0" w:right="0" w:hanging="0"/>
        <w:jc w:val="center"/>
        <w:rPr/>
      </w:pPr>
      <w:bookmarkStart w:id="0" w:name="bookmark0"/>
      <w:r>
        <w:rPr>
          <w:color w:val="000000"/>
          <w:spacing w:val="0"/>
          <w:w w:val="100"/>
          <w:shd w:fill="auto" w:val="clear"/>
          <w:lang w:val="ru-RU" w:eastAsia="ru-RU" w:bidi="ru-RU"/>
        </w:rPr>
        <w:t>Руководство по соблюдению обязательных требований</w:t>
        <w:br/>
        <w:t>законодательства по муниципальному земельному</w:t>
        <w:br/>
        <w:t>контролю.</w:t>
      </w:r>
      <w:bookmarkEnd w:id="0"/>
    </w:p>
    <w:p>
      <w:pPr>
        <w:pStyle w:val="Style17"/>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физическими лицами,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В соответствии с положениями Земельного кодекса Российской Федерации (далее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Style17"/>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 Объектами земельных отношений являются: земля как природный объект и природный ресурс; земельные участки; части земельных участков. В свою очередь, земельный участок, как объект права собственности и иных предусмотренных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pPr>
        <w:pStyle w:val="Style17"/>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Государственный кадастровый учет земельных участков осуществляется в соответствии с Федеральным законом от 13.07.2015 №218- ФЗ «О государственной регистрации недвижимости». С целью соблюдения действующего законодательства РФ в сфере земельных отношений юридическим и физическим лицам необходимо знать следующее: 1) обязанности правообладателей земельных участков;</w:t>
      </w:r>
    </w:p>
    <w:p>
      <w:pPr>
        <w:pStyle w:val="Style17"/>
        <w:keepNext w:val="false"/>
        <w:keepLines w:val="false"/>
        <w:widowControl w:val="false"/>
        <w:numPr>
          <w:ilvl w:val="0"/>
          <w:numId w:val="1"/>
        </w:numPr>
        <w:shd w:val="clear" w:color="auto" w:fill="auto"/>
        <w:tabs>
          <w:tab w:val="clear" w:pos="720"/>
          <w:tab w:val="left" w:pos="361" w:leader="none"/>
        </w:tabs>
        <w:bidi w:val="0"/>
        <w:spacing w:lineRule="auto" w:line="240" w:before="0" w:after="0"/>
        <w:ind w:left="0" w:right="0" w:hanging="0"/>
        <w:jc w:val="both"/>
        <w:rPr/>
      </w:pPr>
      <w:r>
        <w:rPr>
          <w:color w:val="000000"/>
          <w:spacing w:val="0"/>
          <w:w w:val="100"/>
          <w:shd w:fill="auto" w:val="clear"/>
          <w:lang w:val="ru-RU" w:eastAsia="ru-RU" w:bidi="ru-RU"/>
        </w:rPr>
        <w:t>основания возникновения прав на землю;</w:t>
      </w:r>
    </w:p>
    <w:p>
      <w:pPr>
        <w:pStyle w:val="Style17"/>
        <w:keepNext w:val="false"/>
        <w:keepLines w:val="false"/>
        <w:widowControl w:val="false"/>
        <w:numPr>
          <w:ilvl w:val="0"/>
          <w:numId w:val="1"/>
        </w:numPr>
        <w:shd w:val="clear" w:color="auto" w:fill="auto"/>
        <w:tabs>
          <w:tab w:val="clear" w:pos="720"/>
          <w:tab w:val="left" w:pos="356" w:leader="none"/>
        </w:tabs>
        <w:bidi w:val="0"/>
        <w:spacing w:lineRule="auto" w:line="240" w:before="0" w:after="0"/>
        <w:ind w:left="0" w:right="0" w:hanging="0"/>
        <w:jc w:val="both"/>
        <w:rPr/>
      </w:pPr>
      <w:r>
        <w:rPr>
          <w:color w:val="000000"/>
          <w:spacing w:val="0"/>
          <w:w w:val="100"/>
          <w:shd w:fill="auto" w:val="clear"/>
          <w:lang w:val="ru-RU" w:eastAsia="ru-RU" w:bidi="ru-RU"/>
        </w:rPr>
        <w:t>обязанности по переоформлению прав на земельные участки;</w:t>
      </w:r>
    </w:p>
    <w:p>
      <w:pPr>
        <w:pStyle w:val="Style17"/>
        <w:keepNext w:val="false"/>
        <w:keepLines w:val="false"/>
        <w:widowControl w:val="false"/>
        <w:numPr>
          <w:ilvl w:val="0"/>
          <w:numId w:val="1"/>
        </w:numPr>
        <w:shd w:val="clear" w:color="auto" w:fill="auto"/>
        <w:tabs>
          <w:tab w:val="clear" w:pos="720"/>
          <w:tab w:val="left" w:pos="361" w:leader="none"/>
        </w:tabs>
        <w:bidi w:val="0"/>
        <w:spacing w:lineRule="auto" w:line="240" w:before="0" w:after="0"/>
        <w:ind w:left="0" w:right="0" w:hanging="0"/>
        <w:jc w:val="both"/>
        <w:rPr/>
      </w:pPr>
      <w:r>
        <w:rPr>
          <w:color w:val="000000"/>
          <w:spacing w:val="0"/>
          <w:w w:val="100"/>
          <w:shd w:fill="auto" w:val="clear"/>
          <w:lang w:val="ru-RU" w:eastAsia="ru-RU" w:bidi="ru-RU"/>
        </w:rPr>
        <w:t>принцип платности использования земельных участков;</w:t>
      </w:r>
    </w:p>
    <w:p>
      <w:pPr>
        <w:pStyle w:val="Style17"/>
        <w:keepNext w:val="false"/>
        <w:keepLines w:val="false"/>
        <w:widowControl w:val="false"/>
        <w:numPr>
          <w:ilvl w:val="0"/>
          <w:numId w:val="1"/>
        </w:numPr>
        <w:shd w:val="clear" w:color="auto" w:fill="auto"/>
        <w:tabs>
          <w:tab w:val="clear" w:pos="720"/>
          <w:tab w:val="left" w:pos="356" w:leader="none"/>
        </w:tabs>
        <w:bidi w:val="0"/>
        <w:spacing w:lineRule="auto" w:line="240" w:before="0" w:after="0"/>
        <w:ind w:left="0" w:right="0" w:hanging="0"/>
        <w:jc w:val="both"/>
        <w:rPr/>
      </w:pPr>
      <w:r>
        <w:rPr>
          <w:color w:val="000000"/>
          <w:spacing w:val="0"/>
          <w:w w:val="100"/>
          <w:shd w:fill="auto" w:val="clear"/>
          <w:lang w:val="ru-RU" w:eastAsia="ru-RU" w:bidi="ru-RU"/>
        </w:rPr>
        <w:t>соответствие вида разрешенного использования земельного участка фактическому использованию;</w:t>
      </w:r>
    </w:p>
    <w:p>
      <w:pPr>
        <w:pStyle w:val="Style17"/>
        <w:keepNext w:val="false"/>
        <w:keepLines w:val="false"/>
        <w:widowControl w:val="false"/>
        <w:numPr>
          <w:ilvl w:val="0"/>
          <w:numId w:val="1"/>
        </w:numPr>
        <w:shd w:val="clear" w:color="auto" w:fill="auto"/>
        <w:tabs>
          <w:tab w:val="clear" w:pos="720"/>
          <w:tab w:val="left" w:pos="366" w:leader="none"/>
        </w:tabs>
        <w:bidi w:val="0"/>
        <w:spacing w:lineRule="auto" w:line="240" w:before="0" w:after="60"/>
        <w:ind w:left="0" w:right="0" w:hanging="0"/>
        <w:jc w:val="both"/>
        <w:rPr/>
      </w:pPr>
      <w:r>
        <w:rPr>
          <w:color w:val="000000"/>
          <w:spacing w:val="0"/>
          <w:w w:val="100"/>
          <w:shd w:fill="auto" w:val="clear"/>
          <w:lang w:val="ru-RU" w:eastAsia="ru-RU" w:bidi="ru-RU"/>
        </w:rPr>
        <w:t>ответственность за правонарушения в области охраны и использования земель.</w:t>
      </w:r>
    </w:p>
    <w:p>
      <w:pPr>
        <w:pStyle w:val="21"/>
        <w:keepNext w:val="true"/>
        <w:keepLines/>
        <w:widowControl w:val="false"/>
        <w:shd w:val="clear" w:color="auto" w:fill="auto"/>
        <w:bidi w:val="0"/>
        <w:spacing w:lineRule="auto" w:line="240" w:before="0" w:after="120"/>
        <w:ind w:left="0" w:right="0" w:hanging="0"/>
        <w:jc w:val="center"/>
        <w:rPr/>
      </w:pPr>
      <w:bookmarkStart w:id="1" w:name="bookmark2"/>
      <w:r>
        <w:rPr>
          <w:color w:val="000000"/>
          <w:spacing w:val="0"/>
          <w:w w:val="100"/>
          <w:shd w:fill="auto" w:val="clear"/>
          <w:lang w:val="ru-RU" w:eastAsia="ru-RU" w:bidi="ru-RU"/>
        </w:rPr>
        <w:t>ОБЯЗАННОСТИ ПРАВООБЛАДАТЕЛЕЙ ЗЕМЕЛЬНЫХ УЧАСТКОВ</w:t>
      </w:r>
      <w:bookmarkEnd w:id="1"/>
    </w:p>
    <w:p>
      <w:pPr>
        <w:pStyle w:val="Style17"/>
        <w:keepNext w:val="false"/>
        <w:keepLines w:val="false"/>
        <w:widowControl w:val="false"/>
        <w:shd w:val="clear" w:color="auto" w:fill="auto"/>
        <w:bidi w:val="0"/>
        <w:spacing w:lineRule="auto" w:line="240" w:before="0" w:after="280"/>
        <w:ind w:left="0" w:right="0" w:firstLine="720"/>
        <w:jc w:val="both"/>
        <w:rPr/>
      </w:pPr>
      <w:r>
        <w:rPr>
          <w:color w:val="000000"/>
          <w:spacing w:val="0"/>
          <w:w w:val="100"/>
          <w:shd w:fill="auto" w:val="clear"/>
          <w:lang w:val="ru-RU" w:eastAsia="ru-RU" w:bidi="ru-RU"/>
        </w:rPr>
        <w:t>Согласно статье 42 Кодекса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осуществлять мероприятия по охране земель, лесов, водных объектов и других природных ресурсов, в том числе меры пожарной безопасности;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не допускать загрязнение, истощение, деградацию, порчу, уничтожение земель и почв и иное негативное воздействие на земли и почвы; не препятствовать организации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 выполнять иные требования, предусмотренные настоящим Кодексом, федеральными законами.</w:t>
      </w:r>
    </w:p>
    <w:p>
      <w:pPr>
        <w:pStyle w:val="21"/>
        <w:keepNext w:val="true"/>
        <w:keepLines/>
        <w:widowControl w:val="false"/>
        <w:shd w:val="clear" w:color="auto" w:fill="auto"/>
        <w:bidi w:val="0"/>
        <w:spacing w:lineRule="auto" w:line="240" w:before="0" w:after="120"/>
        <w:ind w:left="0" w:right="0" w:hanging="0"/>
        <w:jc w:val="center"/>
        <w:rPr/>
      </w:pPr>
      <w:bookmarkStart w:id="2" w:name="bookmark4"/>
      <w:r>
        <w:rPr>
          <w:color w:val="000000"/>
          <w:spacing w:val="0"/>
          <w:w w:val="100"/>
          <w:shd w:fill="auto" w:val="clear"/>
          <w:lang w:val="ru-RU" w:eastAsia="ru-RU" w:bidi="ru-RU"/>
        </w:rPr>
        <w:t>ВОЗНИКНОВЕНИЕ ПРАВ НА ЗЕМЕЛЬНЫЙ УЧАСТОК</w:t>
      </w:r>
      <w:bookmarkEnd w:id="2"/>
    </w:p>
    <w:p>
      <w:pPr>
        <w:pStyle w:val="Style17"/>
        <w:keepNext w:val="false"/>
        <w:keepLines w:val="false"/>
        <w:widowControl w:val="false"/>
        <w:shd w:val="clear" w:color="auto" w:fill="auto"/>
        <w:tabs>
          <w:tab w:val="clear" w:pos="720"/>
          <w:tab w:val="left" w:pos="7363" w:leader="none"/>
          <w:tab w:val="left" w:pos="7886" w:leader="none"/>
        </w:tabs>
        <w:bidi w:val="0"/>
        <w:spacing w:lineRule="auto" w:line="240" w:before="0" w:after="0"/>
        <w:ind w:left="0" w:right="0" w:firstLine="720"/>
        <w:jc w:val="both"/>
        <w:rPr/>
      </w:pPr>
      <w:r>
        <w:rPr>
          <w:color w:val="000000"/>
          <w:spacing w:val="0"/>
          <w:w w:val="100"/>
          <w:shd w:fill="auto" w:val="clear"/>
          <w:lang w:val="ru-RU" w:eastAsia="ru-RU" w:bidi="ru-RU"/>
        </w:rPr>
        <w:t>В соответствии с частью 1 статьи 25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13.07.2015№218-ФЗ «О государственной регистрации недвижимости» (далее Федеральный закон от 13.07.2015№218-ФЗ). Права на земельные участки удостоверяются документами в порядке, установленном Федеральным законом от 13.07.2015 № 218-ФЗ.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 1) отчуждение части здания, сооружения, которая не может быть выделена в натуре вместе с частью земельного участка; 2) отчуждение здания, сооружения, находящихся на земельном участке, изъятом из оборота в соответствии со статьей 27 Кодекса; 3) отчуждение сооружения, которое расположено на земельном участке на условиях сервитута.</w:t>
      </w:r>
    </w:p>
    <w:p>
      <w:pPr>
        <w:pStyle w:val="Style17"/>
        <w:keepNext w:val="false"/>
        <w:keepLines w:val="false"/>
        <w:widowControl w:val="false"/>
        <w:shd w:val="clear" w:color="auto" w:fill="auto"/>
        <w:bidi w:val="0"/>
        <w:spacing w:lineRule="auto" w:line="240" w:before="0" w:after="0"/>
        <w:ind w:left="0" w:right="0" w:firstLine="737"/>
        <w:jc w:val="both"/>
        <w:rPr/>
      </w:pPr>
      <w:r>
        <w:rPr>
          <w:color w:val="000000"/>
          <w:spacing w:val="0"/>
          <w:w w:val="100"/>
          <w:shd w:fill="auto" w:val="clear"/>
          <w:lang w:val="ru-RU" w:eastAsia="ru-RU" w:bidi="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 Не допускается отчуждение земельного участка без находящихся на нем здания, сооружения в случае, если они принадлежат одному лицу.</w:t>
      </w:r>
    </w:p>
    <w:p>
      <w:pPr>
        <w:pStyle w:val="Style17"/>
        <w:keepNext w:val="false"/>
        <w:keepLines w:val="false"/>
        <w:widowControl w:val="false"/>
        <w:shd w:val="clear" w:color="auto" w:fill="auto"/>
        <w:bidi w:val="0"/>
        <w:spacing w:lineRule="auto" w:line="240" w:before="0" w:after="280"/>
        <w:ind w:left="0" w:right="0" w:firstLine="737"/>
        <w:jc w:val="both"/>
        <w:rPr/>
      </w:pPr>
      <w:r>
        <w:rPr>
          <w:color w:val="000000"/>
          <w:spacing w:val="0"/>
          <w:w w:val="100"/>
          <w:shd w:fill="auto" w:val="clear"/>
          <w:lang w:val="ru-RU" w:eastAsia="ru-RU" w:bidi="ru-RU"/>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21"/>
        <w:keepNext w:val="true"/>
        <w:keepLines/>
        <w:widowControl w:val="false"/>
        <w:shd w:val="clear" w:color="auto" w:fill="auto"/>
        <w:bidi w:val="0"/>
        <w:spacing w:lineRule="auto" w:line="240" w:before="0" w:after="120"/>
        <w:ind w:left="0" w:right="0" w:hanging="0"/>
        <w:jc w:val="center"/>
        <w:rPr/>
      </w:pPr>
      <w:bookmarkStart w:id="3" w:name="bookmark6"/>
      <w:r>
        <w:rPr>
          <w:color w:val="000000"/>
          <w:spacing w:val="0"/>
          <w:w w:val="100"/>
          <w:shd w:fill="auto" w:val="clear"/>
          <w:lang w:val="ru-RU" w:eastAsia="ru-RU" w:bidi="ru-RU"/>
        </w:rPr>
        <w:t>ОБЯЗАННОСТЬ ПО ПЕРЕОФОРМЛЕНИЮ ПРАВ НА ЗЕМЕЛЬНЫЙ</w:t>
        <w:br/>
        <w:t>УЧАСТОК.</w:t>
      </w:r>
      <w:bookmarkEnd w:id="3"/>
    </w:p>
    <w:p>
      <w:pPr>
        <w:pStyle w:val="Style17"/>
        <w:keepNext w:val="false"/>
        <w:keepLines w:val="false"/>
        <w:widowControl w:val="false"/>
        <w:shd w:val="clear" w:color="auto" w:fill="auto"/>
        <w:bidi w:val="0"/>
        <w:spacing w:lineRule="auto" w:line="240" w:before="0" w:after="120"/>
        <w:ind w:left="0" w:right="0" w:firstLine="720"/>
        <w:jc w:val="both"/>
        <w:rPr/>
      </w:pPr>
      <w:r>
        <w:rPr>
          <w:color w:val="000000"/>
          <w:spacing w:val="0"/>
          <w:w w:val="100"/>
          <w:shd w:fill="auto" w:val="clear"/>
          <w:lang w:val="ru-RU" w:eastAsia="ru-RU" w:bidi="ru-RU"/>
        </w:rPr>
        <w:t>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w:t>
      </w:r>
    </w:p>
    <w:p>
      <w:pPr>
        <w:pStyle w:val="Style17"/>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Переоформление права на земельный участок включает в себя:</w:t>
      </w:r>
    </w:p>
    <w:p>
      <w:pPr>
        <w:pStyle w:val="Style17"/>
        <w:keepNext w:val="false"/>
        <w:keepLines w:val="false"/>
        <w:widowControl w:val="false"/>
        <w:numPr>
          <w:ilvl w:val="0"/>
          <w:numId w:val="2"/>
        </w:numPr>
        <w:shd w:val="clear" w:color="auto" w:fill="auto"/>
        <w:tabs>
          <w:tab w:val="clear" w:pos="720"/>
          <w:tab w:val="left" w:pos="927" w:leader="none"/>
        </w:tabs>
        <w:bidi w:val="0"/>
        <w:spacing w:lineRule="auto" w:line="240" w:before="0" w:after="200"/>
        <w:ind w:left="0" w:right="0" w:firstLine="720"/>
        <w:jc w:val="both"/>
        <w:rPr/>
      </w:pPr>
      <w:r>
        <w:rPr>
          <w:color w:val="000000"/>
          <w:spacing w:val="0"/>
          <w:w w:val="100"/>
          <w:shd w:fill="auto" w:val="clear"/>
          <w:lang w:val="ru-RU" w:eastAsia="ru-RU" w:bidi="ru-RU"/>
        </w:rPr>
        <w:t>подачу заявления заинтересованным лицом о предоставлении ему земельного участка на соответствующем праве, предусмотренном Кодексом, при переоформлении права постоянного (бессрочного) пользования;</w:t>
      </w:r>
    </w:p>
    <w:p>
      <w:pPr>
        <w:pStyle w:val="Style17"/>
        <w:keepNext w:val="false"/>
        <w:keepLines w:val="false"/>
        <w:widowControl w:val="false"/>
        <w:numPr>
          <w:ilvl w:val="0"/>
          <w:numId w:val="2"/>
        </w:numPr>
        <w:shd w:val="clear" w:color="auto" w:fill="auto"/>
        <w:tabs>
          <w:tab w:val="clear" w:pos="720"/>
          <w:tab w:val="left" w:pos="927" w:leader="none"/>
        </w:tabs>
        <w:bidi w:val="0"/>
        <w:spacing w:lineRule="auto" w:line="240" w:before="0" w:after="0"/>
        <w:ind w:left="0" w:right="0" w:firstLine="720"/>
        <w:jc w:val="both"/>
        <w:rPr/>
      </w:pPr>
      <w:r>
        <w:rPr>
          <w:color w:val="000000"/>
          <w:spacing w:val="0"/>
          <w:w w:val="100"/>
          <w:shd w:fill="auto" w:val="clear"/>
          <w:lang w:val="ru-RU" w:eastAsia="ru-RU" w:bidi="ru-RU"/>
        </w:rPr>
        <w:t>принятие решения уполномоченным органом о предоставлении земельного участка на соответствующем праве;</w:t>
      </w:r>
    </w:p>
    <w:p>
      <w:pPr>
        <w:pStyle w:val="Style17"/>
        <w:keepNext w:val="false"/>
        <w:keepLines w:val="false"/>
        <w:widowControl w:val="false"/>
        <w:numPr>
          <w:ilvl w:val="0"/>
          <w:numId w:val="2"/>
        </w:numPr>
        <w:shd w:val="clear" w:color="auto" w:fill="auto"/>
        <w:tabs>
          <w:tab w:val="clear" w:pos="720"/>
          <w:tab w:val="left" w:pos="927" w:leader="none"/>
        </w:tabs>
        <w:bidi w:val="0"/>
        <w:spacing w:lineRule="auto" w:line="240" w:before="0" w:after="260"/>
        <w:ind w:left="0" w:right="0" w:firstLine="720"/>
        <w:jc w:val="both"/>
        <w:rPr/>
      </w:pPr>
      <w:r>
        <w:rPr>
          <w:color w:val="000000"/>
          <w:spacing w:val="0"/>
          <w:w w:val="100"/>
          <w:shd w:fill="auto" w:val="clear"/>
          <w:lang w:val="ru-RU" w:eastAsia="ru-RU" w:bidi="ru-RU"/>
        </w:rPr>
        <w:t>государственную регистрацию права в соответствии Федеральным законом от 13.07.2015 № 218-ФЗ.</w:t>
      </w:r>
    </w:p>
    <w:p>
      <w:pPr>
        <w:pStyle w:val="21"/>
        <w:keepNext w:val="true"/>
        <w:keepLines/>
        <w:widowControl w:val="false"/>
        <w:shd w:val="clear" w:color="auto" w:fill="auto"/>
        <w:bidi w:val="0"/>
        <w:spacing w:lineRule="auto" w:line="268" w:before="0" w:after="0"/>
        <w:ind w:left="0" w:right="0" w:hanging="0"/>
        <w:jc w:val="center"/>
        <w:rPr/>
      </w:pPr>
      <w:bookmarkStart w:id="4" w:name="bookmark8"/>
      <w:r>
        <w:rPr>
          <w:color w:val="000000"/>
          <w:spacing w:val="0"/>
          <w:w w:val="100"/>
          <w:shd w:fill="auto" w:val="clear"/>
          <w:lang w:val="ru-RU" w:eastAsia="ru-RU" w:bidi="ru-RU"/>
        </w:rPr>
        <w:t>ПЛАТНОСТЬ ИСПОЛЬЗОВАНИЯ ЗЕМЛИ</w:t>
      </w:r>
      <w:bookmarkEnd w:id="4"/>
    </w:p>
    <w:p>
      <w:pPr>
        <w:pStyle w:val="Style17"/>
        <w:keepNext w:val="false"/>
        <w:keepLines w:val="false"/>
        <w:widowControl w:val="false"/>
        <w:shd w:val="clear" w:color="auto" w:fill="auto"/>
        <w:tabs>
          <w:tab w:val="clear" w:pos="720"/>
          <w:tab w:val="left" w:pos="2707" w:leader="none"/>
          <w:tab w:val="left" w:pos="5256" w:leader="none"/>
          <w:tab w:val="left" w:pos="7872" w:leader="none"/>
        </w:tabs>
        <w:bidi w:val="0"/>
        <w:spacing w:lineRule="auto" w:line="268" w:before="0" w:after="0"/>
        <w:ind w:left="0" w:right="0" w:firstLine="720"/>
        <w:jc w:val="both"/>
        <w:rPr/>
      </w:pPr>
      <w:r>
        <w:rPr>
          <w:color w:val="000000"/>
          <w:spacing w:val="0"/>
          <w:w w:val="100"/>
          <w:shd w:fill="auto" w:val="clear"/>
          <w:lang w:val="ru-RU" w:eastAsia="ru-RU" w:bidi="ru-RU"/>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Порядок исчисления и уплаты земельного налога устанавливается законодательством Российской Федерации о налогах и сборах. Порядок, условия и сроки внесения арендной платы за земельные участки, находящиеся в государственной или муниципальной собственности, устанавливаются федеральными законами, постановлениями</w:t>
        <w:tab/>
        <w:t>Администрации муниципального образования «</w:t>
      </w:r>
      <w:r>
        <w:rPr>
          <w:rFonts w:eastAsia="Times New Roman" w:cs="Times New Roman"/>
          <w:b w:val="false"/>
          <w:bCs w:val="false"/>
          <w:i w:val="false"/>
          <w:iCs w:val="false"/>
          <w:caps w:val="false"/>
          <w:smallCaps w:val="false"/>
          <w:strike w:val="false"/>
          <w:dstrike w:val="false"/>
          <w:color w:val="000000"/>
          <w:spacing w:val="0"/>
          <w:w w:val="100"/>
          <w:sz w:val="28"/>
          <w:szCs w:val="28"/>
          <w:u w:val="none"/>
          <w:shd w:fill="auto" w:val="clear"/>
          <w:lang w:val="ru-RU" w:eastAsia="ru-RU" w:bidi="ru-RU"/>
        </w:rPr>
        <w:t>Онежский</w:t>
      </w:r>
      <w:r>
        <w:rPr>
          <w:color w:val="000000"/>
          <w:spacing w:val="0"/>
          <w:w w:val="100"/>
          <w:shd w:fill="auto" w:val="clear"/>
          <w:lang w:val="ru-RU" w:eastAsia="ru-RU" w:bidi="ru-RU"/>
        </w:rPr>
        <w:t xml:space="preserve"> муниципальный район», договорами аренды земельных участков.</w:t>
      </w:r>
    </w:p>
    <w:p>
      <w:pPr>
        <w:pStyle w:val="Style17"/>
        <w:widowControl w:val="false"/>
        <w:shd w:val="clear" w:color="auto" w:fill="auto"/>
        <w:tabs>
          <w:tab w:val="clear" w:pos="720"/>
          <w:tab w:val="left" w:pos="2707" w:leader="none"/>
          <w:tab w:val="left" w:pos="5256" w:leader="none"/>
          <w:tab w:val="left" w:pos="7872" w:leader="none"/>
        </w:tabs>
        <w:bidi w:val="0"/>
        <w:spacing w:lineRule="auto" w:line="268" w:before="0" w:after="0"/>
        <w:ind w:left="0" w:right="0" w:firstLine="720"/>
        <w:jc w:val="both"/>
        <w:rPr>
          <w:color w:val="000000"/>
          <w:spacing w:val="0"/>
          <w:w w:val="100"/>
          <w:shd w:fill="auto" w:val="clear"/>
          <w:lang w:val="ru-RU" w:eastAsia="ru-RU" w:bidi="ru-RU"/>
        </w:rPr>
      </w:pPr>
      <w:r>
        <w:rPr/>
      </w:r>
    </w:p>
    <w:p>
      <w:pPr>
        <w:pStyle w:val="Style17"/>
        <w:keepNext w:val="false"/>
        <w:keepLines w:val="false"/>
        <w:widowControl w:val="false"/>
        <w:shd w:val="clear" w:color="auto" w:fill="auto"/>
        <w:bidi w:val="0"/>
        <w:spacing w:lineRule="auto" w:line="240" w:before="0" w:after="0"/>
        <w:ind w:left="0" w:right="0" w:hanging="0"/>
        <w:jc w:val="center"/>
        <w:rPr/>
      </w:pPr>
      <w:r>
        <w:rPr>
          <w:b/>
          <w:bCs/>
          <w:color w:val="000000"/>
          <w:spacing w:val="0"/>
          <w:w w:val="100"/>
          <w:shd w:fill="auto" w:val="clear"/>
          <w:lang w:val="ru-RU" w:eastAsia="ru-RU" w:bidi="ru-RU"/>
        </w:rPr>
        <w:t>ИЗМЕНЕНИЕ ВИДОВ РАЗРЕШЕННОГО ИСПОЛЬЗОВАНИЯ</w:t>
      </w:r>
    </w:p>
    <w:p>
      <w:pPr>
        <w:pStyle w:val="Style17"/>
        <w:keepNext w:val="false"/>
        <w:keepLines w:val="false"/>
        <w:widowControl w:val="false"/>
        <w:shd w:val="clear" w:color="auto" w:fill="auto"/>
        <w:bidi w:val="0"/>
        <w:spacing w:lineRule="auto" w:line="240" w:before="0" w:after="260"/>
        <w:ind w:left="0" w:right="0" w:hanging="0"/>
        <w:jc w:val="center"/>
        <w:rPr/>
      </w:pPr>
      <w:r>
        <w:rPr>
          <w:b/>
          <w:bCs/>
          <w:color w:val="000000"/>
          <w:spacing w:val="0"/>
          <w:w w:val="100"/>
          <w:shd w:fill="auto" w:val="clear"/>
          <w:lang w:val="ru-RU" w:eastAsia="ru-RU" w:bidi="ru-RU"/>
        </w:rPr>
        <w:t>ЗЕМЕЛЬНЫХ  УЧАСТКОВ  И  ОБЪЕКТОВ  КАПИТАЛЬНОГО</w:t>
        <w:br/>
        <w:t>СТРОИТЕЛЬСТВА</w:t>
      </w:r>
    </w:p>
    <w:p>
      <w:pPr>
        <w:pStyle w:val="Style17"/>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В соответствии с действующим градостроительным и земельным законодательством утверждены Правила землепользования и застройки муниципальных образований и Местные нормативы градостроительного проектирования. Правилами землепользования и застройки муниципальных образований определяются виды разрешенного использования земельных участков и объектов капитального строительства,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Style17"/>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Разрешенное использование земельных участков и объектов капитального строительства может быть следующих видов:</w:t>
      </w:r>
    </w:p>
    <w:p>
      <w:pPr>
        <w:pStyle w:val="Style17"/>
        <w:keepNext w:val="false"/>
        <w:keepLines w:val="false"/>
        <w:widowControl w:val="false"/>
        <w:numPr>
          <w:ilvl w:val="0"/>
          <w:numId w:val="3"/>
        </w:numPr>
        <w:shd w:val="clear" w:color="auto" w:fill="auto"/>
        <w:tabs>
          <w:tab w:val="clear" w:pos="720"/>
          <w:tab w:val="left" w:pos="332" w:leader="none"/>
        </w:tabs>
        <w:bidi w:val="0"/>
        <w:spacing w:lineRule="auto" w:line="240" w:before="0" w:after="0"/>
        <w:ind w:left="0" w:right="0" w:hanging="0"/>
        <w:jc w:val="both"/>
        <w:rPr/>
      </w:pPr>
      <w:r>
        <w:rPr>
          <w:color w:val="000000"/>
          <w:spacing w:val="0"/>
          <w:w w:val="100"/>
          <w:shd w:fill="auto" w:val="clear"/>
          <w:lang w:val="ru-RU" w:eastAsia="ru-RU" w:bidi="ru-RU"/>
        </w:rPr>
        <w:t>основные виды разрешенного использования;</w:t>
      </w:r>
    </w:p>
    <w:p>
      <w:pPr>
        <w:pStyle w:val="Style17"/>
        <w:keepNext w:val="false"/>
        <w:keepLines w:val="false"/>
        <w:widowControl w:val="false"/>
        <w:numPr>
          <w:ilvl w:val="0"/>
          <w:numId w:val="3"/>
        </w:numPr>
        <w:shd w:val="clear" w:color="auto" w:fill="auto"/>
        <w:tabs>
          <w:tab w:val="clear" w:pos="720"/>
          <w:tab w:val="left" w:pos="356" w:leader="none"/>
        </w:tabs>
        <w:bidi w:val="0"/>
        <w:spacing w:lineRule="auto" w:line="240" w:before="0" w:after="0"/>
        <w:ind w:left="0" w:right="0" w:hanging="0"/>
        <w:jc w:val="both"/>
        <w:rPr/>
      </w:pPr>
      <w:r>
        <w:rPr>
          <w:color w:val="000000"/>
          <w:spacing w:val="0"/>
          <w:w w:val="100"/>
          <w:shd w:fill="auto" w:val="clear"/>
          <w:lang w:val="ru-RU" w:eastAsia="ru-RU" w:bidi="ru-RU"/>
        </w:rPr>
        <w:t>условно разрешенные виды использования;</w:t>
      </w:r>
    </w:p>
    <w:p>
      <w:pPr>
        <w:pStyle w:val="Style17"/>
        <w:keepNext w:val="false"/>
        <w:keepLines w:val="false"/>
        <w:widowControl w:val="false"/>
        <w:numPr>
          <w:ilvl w:val="0"/>
          <w:numId w:val="3"/>
        </w:numPr>
        <w:shd w:val="clear" w:color="auto" w:fill="auto"/>
        <w:tabs>
          <w:tab w:val="clear" w:pos="720"/>
          <w:tab w:val="left" w:pos="356" w:leader="none"/>
        </w:tabs>
        <w:bidi w:val="0"/>
        <w:spacing w:lineRule="auto" w:line="240" w:before="0" w:after="0"/>
        <w:ind w:left="0" w:right="0" w:hanging="0"/>
        <w:jc w:val="both"/>
        <w:rPr/>
      </w:pPr>
      <w:r>
        <w:rPr>
          <w:color w:val="000000"/>
          <w:spacing w:val="0"/>
          <w:w w:val="100"/>
          <w:shd w:fill="auto" w:val="clear"/>
          <w:lang w:val="ru-RU" w:eastAsia="ru-RU" w:bidi="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Style17"/>
        <w:keepNext w:val="false"/>
        <w:keepLines w:val="false"/>
        <w:widowControl w:val="false"/>
        <w:shd w:val="clear" w:color="auto" w:fill="auto"/>
        <w:bidi w:val="0"/>
        <w:spacing w:lineRule="auto" w:line="240" w:before="0" w:after="0"/>
        <w:ind w:left="0" w:right="0" w:hanging="0"/>
        <w:jc w:val="both"/>
        <w:rPr/>
      </w:pPr>
      <w:r>
        <w:rPr>
          <w:color w:val="000000"/>
          <w:spacing w:val="0"/>
          <w:w w:val="100"/>
          <w:shd w:fill="auto" w:val="clear"/>
          <w:lang w:val="ru-RU" w:eastAsia="ru-RU" w:bidi="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Style17"/>
        <w:keepNext w:val="false"/>
        <w:keepLines w:val="false"/>
        <w:widowControl w:val="false"/>
        <w:shd w:val="clear" w:color="auto" w:fill="auto"/>
        <w:tabs>
          <w:tab w:val="clear" w:pos="720"/>
          <w:tab w:val="left" w:pos="7382" w:leader="none"/>
          <w:tab w:val="left" w:pos="9202" w:leader="none"/>
        </w:tabs>
        <w:bidi w:val="0"/>
        <w:spacing w:lineRule="auto" w:line="240" w:before="0" w:after="0"/>
        <w:ind w:left="0" w:right="0" w:firstLine="624"/>
        <w:jc w:val="both"/>
        <w:rPr/>
      </w:pPr>
      <w:r>
        <w:rPr>
          <w:color w:val="000000"/>
          <w:spacing w:val="0"/>
          <w:w w:val="100"/>
          <w:shd w:fill="auto" w:val="clear"/>
          <w:lang w:val="ru-RU" w:eastAsia="ru-RU" w:bidi="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согласований. 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w:t>
        <w:tab/>
        <w:t>обратиться</w:t>
        <w:tab/>
        <w:t>с</w:t>
      </w:r>
    </w:p>
    <w:p>
      <w:pPr>
        <w:pStyle w:val="Style17"/>
        <w:keepNext w:val="false"/>
        <w:keepLines w:val="false"/>
        <w:widowControl w:val="false"/>
        <w:shd w:val="clear" w:color="auto" w:fill="auto"/>
        <w:bidi w:val="0"/>
        <w:spacing w:lineRule="auto" w:line="240" w:before="0" w:after="260"/>
        <w:ind w:left="0" w:right="0" w:hanging="0"/>
        <w:jc w:val="both"/>
        <w:rPr/>
      </w:pPr>
      <w:r>
        <w:rPr>
          <w:color w:val="000000"/>
          <w:spacing w:val="0"/>
          <w:w w:val="100"/>
          <w:shd w:fill="auto" w:val="clear"/>
          <w:lang w:val="ru-RU" w:eastAsia="ru-RU" w:bidi="ru-RU"/>
        </w:rPr>
        <w:t>соответствующим заявлением в уполномоченный орган.</w:t>
      </w:r>
    </w:p>
    <w:p>
      <w:pPr>
        <w:pStyle w:val="21"/>
        <w:keepNext w:val="true"/>
        <w:keepLines/>
        <w:widowControl w:val="false"/>
        <w:shd w:val="clear" w:color="auto" w:fill="auto"/>
        <w:bidi w:val="0"/>
        <w:spacing w:lineRule="auto" w:line="240" w:before="0" w:after="0"/>
        <w:ind w:left="0" w:right="0" w:hanging="0"/>
        <w:jc w:val="center"/>
        <w:rPr/>
      </w:pPr>
      <w:bookmarkStart w:id="5" w:name="bookmark10"/>
      <w:r>
        <w:rPr>
          <w:color w:val="000000"/>
          <w:spacing w:val="0"/>
          <w:w w:val="100"/>
          <w:shd w:fill="auto" w:val="clear"/>
          <w:lang w:val="ru-RU" w:eastAsia="ru-RU" w:bidi="ru-RU"/>
        </w:rPr>
        <w:t>ОТВЕТСТВЕННОСТЬ ЗА ПРАВОНАРУШЕНИЯ В ОБЛАСТИ</w:t>
        <w:br/>
        <w:t>ОХРАНЫ И ИСПОЛЬЗОВАНИЯ ЗЕМЕЛЬ</w:t>
      </w:r>
      <w:bookmarkEnd w:id="5"/>
    </w:p>
    <w:p>
      <w:pPr>
        <w:pStyle w:val="Style17"/>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Статьей 74 Земельного кодекса РФ установлено, что лица, виновные в совершении земельных право 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w:t>
      </w:r>
    </w:p>
    <w:p>
      <w:pPr>
        <w:pStyle w:val="Style17"/>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Физические лица, юридические лица и индивидуальные предприниматели обязаны возместить в полном объеме вред, причиненный в результате совершения ими земельных правонарушений.</w:t>
      </w:r>
    </w:p>
    <w:p>
      <w:pPr>
        <w:pStyle w:val="Style17"/>
        <w:keepNext w:val="false"/>
        <w:keepLines w:val="false"/>
        <w:widowControl w:val="false"/>
        <w:shd w:val="clear" w:color="auto" w:fill="auto"/>
        <w:bidi w:val="0"/>
        <w:spacing w:lineRule="auto" w:line="240" w:before="0" w:after="140"/>
        <w:ind w:left="0" w:right="0" w:firstLine="720"/>
        <w:jc w:val="both"/>
        <w:rPr/>
      </w:pPr>
      <w:r>
        <w:rPr>
          <w:color w:val="000000"/>
          <w:spacing w:val="0"/>
          <w:w w:val="100"/>
          <w:shd w:fill="auto" w:val="clear"/>
          <w:lang w:val="ru-RU" w:eastAsia="ru-RU" w:bidi="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 в порядке, предусмотренном действующим законодательством.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 Принудительное прекращение прав на земельный участок не освобождает от обязанности по возмещению причиненного земельными правонарушениями вреда. 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 нормативными правовыми актами РФ, указанными в</w:t>
      </w:r>
      <w:hyperlink r:id="rId2">
        <w:r>
          <w:rPr>
            <w:color w:val="000000"/>
            <w:spacing w:val="0"/>
            <w:w w:val="100"/>
            <w:shd w:fill="auto" w:val="clear"/>
            <w:lang w:val="ru-RU" w:eastAsia="ru-RU" w:bidi="ru-RU"/>
          </w:rPr>
          <w:t xml:space="preserve"> </w:t>
        </w:r>
        <w:r>
          <w:rPr>
            <w:color w:val="0070C0"/>
            <w:spacing w:val="0"/>
            <w:w w:val="100"/>
            <w:u w:val="single"/>
            <w:shd w:fill="auto" w:val="clear"/>
            <w:lang w:val="ru-RU" w:eastAsia="ru-RU" w:bidi="ru-RU"/>
          </w:rPr>
          <w:t>Перечне</w:t>
        </w:r>
        <w:r>
          <w:rPr>
            <w:color w:val="0070C0"/>
            <w:spacing w:val="0"/>
            <w:w w:val="100"/>
            <w:shd w:fill="auto" w:val="clear"/>
            <w:lang w:val="ru-RU" w:eastAsia="ru-RU" w:bidi="ru-RU"/>
          </w:rPr>
          <w:t xml:space="preserve"> </w:t>
        </w:r>
      </w:hyperlink>
      <w:r>
        <w:rPr>
          <w:color w:val="000000"/>
          <w:spacing w:val="0"/>
          <w:w w:val="100"/>
          <w:shd w:fill="auto" w:val="clear"/>
          <w:lang w:val="ru-RU" w:eastAsia="ru-RU" w:bidi="ru-RU"/>
        </w:rPr>
        <w:t>нормативных актов, регулирующих порядок осуществления муниципального земельного контроля на территории муниципального образования «</w:t>
      </w:r>
      <w:r>
        <w:rPr>
          <w:rFonts w:eastAsia="Times New Roman" w:cs="Times New Roman"/>
          <w:b w:val="false"/>
          <w:bCs w:val="false"/>
          <w:i w:val="false"/>
          <w:iCs w:val="false"/>
          <w:caps w:val="false"/>
          <w:smallCaps w:val="false"/>
          <w:strike w:val="false"/>
          <w:dstrike w:val="false"/>
          <w:color w:val="000000"/>
          <w:spacing w:val="0"/>
          <w:w w:val="100"/>
          <w:sz w:val="28"/>
          <w:szCs w:val="28"/>
          <w:u w:val="none"/>
          <w:shd w:fill="auto" w:val="clear"/>
          <w:lang w:val="ru-RU" w:eastAsia="ru-RU" w:bidi="ru-RU"/>
        </w:rPr>
        <w:t>Онежский</w:t>
      </w:r>
      <w:r>
        <w:rPr>
          <w:color w:val="000000"/>
          <w:spacing w:val="0"/>
          <w:w w:val="100"/>
          <w:shd w:fill="auto" w:val="clear"/>
          <w:lang w:val="ru-RU" w:eastAsia="ru-RU" w:bidi="ru-RU"/>
        </w:rPr>
        <w:t xml:space="preserve"> муниципальный район»</w:t>
      </w:r>
    </w:p>
    <w:p>
      <w:pPr>
        <w:pStyle w:val="Style17"/>
        <w:keepNext w:val="false"/>
        <w:keepLines w:val="false"/>
        <w:widowControl w:val="false"/>
        <w:shd w:val="clear" w:color="auto" w:fill="auto"/>
        <w:bidi w:val="0"/>
        <w:spacing w:lineRule="auto" w:line="240" w:before="0" w:after="0"/>
        <w:ind w:left="0" w:right="0" w:firstLine="720"/>
        <w:jc w:val="both"/>
        <w:rPr/>
      </w:pPr>
      <w:r>
        <w:rPr>
          <w:color w:val="000000"/>
          <w:spacing w:val="0"/>
          <w:w w:val="100"/>
          <w:shd w:fill="auto" w:val="clear"/>
          <w:lang w:val="ru-RU" w:eastAsia="ru-RU" w:bidi="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земел</w:t>
      </w:r>
      <w:r>
        <w:rPr>
          <w:color w:val="000000"/>
          <w:spacing w:val="0"/>
          <w:w w:val="100"/>
          <w:sz w:val="28"/>
          <w:szCs w:val="28"/>
          <w:shd w:fill="auto" w:val="clear"/>
          <w:lang w:val="ru-RU" w:eastAsia="ru-RU" w:bidi="ru-RU"/>
        </w:rPr>
        <w:t>ьного контроля на территории муниципального образования «</w:t>
      </w:r>
      <w:r>
        <w:rPr>
          <w:rFonts w:eastAsia="Times New Roman" w:cs="Times New Roman"/>
          <w:b w:val="false"/>
          <w:bCs w:val="false"/>
          <w:i w:val="false"/>
          <w:iCs w:val="false"/>
          <w:caps w:val="false"/>
          <w:smallCaps w:val="false"/>
          <w:strike w:val="false"/>
          <w:dstrike w:val="false"/>
          <w:color w:val="000000"/>
          <w:spacing w:val="0"/>
          <w:w w:val="100"/>
          <w:sz w:val="28"/>
          <w:szCs w:val="28"/>
          <w:u w:val="none"/>
          <w:shd w:fill="auto" w:val="clear"/>
          <w:lang w:val="ru-RU" w:eastAsia="ru-RU" w:bidi="ru-RU"/>
        </w:rPr>
        <w:t>Онежский</w:t>
      </w:r>
      <w:r>
        <w:rPr>
          <w:color w:val="000000"/>
          <w:spacing w:val="0"/>
          <w:w w:val="100"/>
          <w:sz w:val="28"/>
          <w:szCs w:val="28"/>
          <w:shd w:fill="auto" w:val="clear"/>
          <w:lang w:val="ru-RU" w:eastAsia="ru-RU" w:bidi="ru-RU"/>
        </w:rPr>
        <w:t xml:space="preserve"> муниципальный район» - </w:t>
      </w:r>
      <w:r>
        <w:rPr>
          <w:rStyle w:val="Style15"/>
          <w:rFonts w:eastAsia="Times New Roman" w:cs="Times New Roman" w:ascii="Times New Roman" w:hAnsi="Times New Roman"/>
          <w:b w:val="false"/>
          <w:bCs w:val="false"/>
          <w:i w:val="false"/>
          <w:iCs/>
          <w:caps w:val="false"/>
          <w:smallCaps w:val="false"/>
          <w:strike w:val="false"/>
          <w:dstrike w:val="false"/>
          <w:color w:val="000000"/>
          <w:spacing w:val="0"/>
          <w:w w:val="100"/>
          <w:sz w:val="28"/>
          <w:szCs w:val="28"/>
          <w:u w:val="none"/>
          <w:shd w:fill="auto" w:val="clear"/>
          <w:lang w:val="ru-RU" w:eastAsia="zh-CN" w:bidi="ar-SA"/>
        </w:rPr>
        <w:t>«Комитет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 (Архангельская обл., г. Онега, ул. Шаревского, д. 6, тел. (81839) 7-10-42, 7-19-10).</w:t>
      </w:r>
    </w:p>
    <w:sectPr>
      <w:type w:val="nextPage"/>
      <w:pgSz w:w="11906" w:h="16838"/>
      <w:pgMar w:left="1668" w:right="815" w:header="0" w:top="1132" w:footer="0" w:bottom="1055"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bidi w:val="0"/>
      <w:spacing w:lineRule="auto" w:line="240" w:before="0" w:after="0"/>
      <w:ind w:left="0" w:right="0" w:hanging="0"/>
      <w:jc w:val="left"/>
    </w:pPr>
    <w:rPr>
      <w:rFonts w:ascii="Courier New" w:hAnsi="Courier New" w:eastAsia="Courier New" w:cs="Courier New"/>
      <w:color w:val="000000"/>
      <w:spacing w:val="0"/>
      <w:w w:val="100"/>
      <w:kern w:val="0"/>
      <w:sz w:val="24"/>
      <w:szCs w:val="24"/>
      <w:shd w:fill="auto" w:val="clear"/>
      <w:lang w:val="ru-RU" w:eastAsia="ru-RU" w:bidi="ru-RU"/>
    </w:rPr>
  </w:style>
  <w:style w:type="character" w:styleId="DefaultParagraphFont" w:default="1">
    <w:name w:val="Default Paragraph Font"/>
    <w:qFormat/>
    <w:rPr>
      <w:rFonts w:ascii="Courier New" w:hAnsi="Courier New" w:eastAsia="Courier New" w:cs="Courier New"/>
      <w:color w:val="000000"/>
      <w:spacing w:val="0"/>
      <w:w w:val="100"/>
      <w:sz w:val="24"/>
      <w:szCs w:val="24"/>
      <w:shd w:fill="auto" w:val="clear"/>
      <w:lang w:val="ru-RU" w:eastAsia="ru-RU" w:bidi="ru-RU"/>
    </w:rPr>
  </w:style>
  <w:style w:type="character" w:styleId="1" w:customStyle="1">
    <w:name w:val="Заголовок №1_"/>
    <w:basedOn w:val="DefaultParagraphFont"/>
    <w:link w:val="Style2"/>
    <w:qFormat/>
    <w:rPr>
      <w:rFonts w:ascii="Times New Roman" w:hAnsi="Times New Roman" w:eastAsia="Times New Roman" w:cs="Times New Roman"/>
      <w:b/>
      <w:bCs/>
      <w:i w:val="false"/>
      <w:iCs w:val="false"/>
      <w:caps w:val="false"/>
      <w:smallCaps w:val="false"/>
      <w:strike w:val="false"/>
      <w:dstrike w:val="false"/>
      <w:sz w:val="34"/>
      <w:szCs w:val="34"/>
      <w:u w:val="none"/>
    </w:rPr>
  </w:style>
  <w:style w:type="character" w:styleId="Style14" w:customStyle="1">
    <w:name w:val="Основной текст_"/>
    <w:basedOn w:val="DefaultParagraphFont"/>
    <w:link w:val="Style4"/>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 w:customStyle="1">
    <w:name w:val="Заголовок №2_"/>
    <w:basedOn w:val="DefaultParagraphFont"/>
    <w:link w:val="Style6"/>
    <w:qFormat/>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customStyle="1">
    <w:name w:val="Body Text"/>
    <w:basedOn w:val="Normal"/>
    <w:link w:val="CharStyle5"/>
    <w:pPr>
      <w:widowControl w:val="false"/>
      <w:shd w:val="clear" w:color="auto" w:fill="auto"/>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11" w:customStyle="1">
    <w:name w:val="Заголовок №1"/>
    <w:basedOn w:val="Normal"/>
    <w:link w:val="CharStyle3"/>
    <w:qFormat/>
    <w:pPr>
      <w:widowControl w:val="false"/>
      <w:shd w:val="clear" w:color="auto" w:fill="auto"/>
      <w:spacing w:before="0" w:after="120"/>
      <w:jc w:val="center"/>
      <w:outlineLvl w:val="0"/>
    </w:pPr>
    <w:rPr>
      <w:rFonts w:ascii="Times New Roman" w:hAnsi="Times New Roman" w:eastAsia="Times New Roman" w:cs="Times New Roman"/>
      <w:b/>
      <w:bCs/>
      <w:i w:val="false"/>
      <w:iCs w:val="false"/>
      <w:caps w:val="false"/>
      <w:smallCaps w:val="false"/>
      <w:strike w:val="false"/>
      <w:dstrike w:val="false"/>
      <w:sz w:val="34"/>
      <w:szCs w:val="34"/>
      <w:u w:val="none"/>
    </w:rPr>
  </w:style>
  <w:style w:type="paragraph" w:styleId="21" w:customStyle="1">
    <w:name w:val="Заголовок №2"/>
    <w:basedOn w:val="Normal"/>
    <w:link w:val="CharStyle7"/>
    <w:qFormat/>
    <w:pPr>
      <w:widowControl w:val="false"/>
      <w:shd w:val="clear" w:color="auto" w:fill="auto"/>
      <w:spacing w:before="0" w:after="120"/>
      <w:jc w:val="center"/>
      <w:outlineLvl w:val="1"/>
    </w:pPr>
    <w:rPr>
      <w:rFonts w:ascii="Times New Roman" w:hAnsi="Times New Roman" w:eastAsia="Times New Roman" w:cs="Times New Roman"/>
      <w:b/>
      <w:bCs/>
      <w:i w:val="false"/>
      <w:iCs w:val="false"/>
      <w:caps w:val="false"/>
      <w:smallCaps w:val="false"/>
      <w:strike w:val="false"/>
      <w:dstrike w:val="false"/>
      <w:sz w:val="28"/>
      <w:szCs w:val="28"/>
      <w:u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imadm.ru/upload/kumizo/Perechen_npa_munzemkontrol2020.docx"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LibreOffice/7.0.1.2$Windows_X86_64 LibreOffice_project/7cbcfc562f6eb6708b5ff7d7397325de9e764452</Application>
  <Pages>6</Pages>
  <Words>1522</Words>
  <Characters>11977</Characters>
  <CharactersWithSpaces>13454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Афанасова Марина Викторовна</dc:creator>
  <dc:description/>
  <dc:language>ru-RU</dc:language>
  <cp:lastModifiedBy/>
  <dcterms:modified xsi:type="dcterms:W3CDTF">2021-08-05T15:36:18Z</dcterms:modified>
  <cp:revision>2</cp:revision>
  <dc:subject/>
  <dc:title/>
</cp:coreProperties>
</file>