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УВЕДОМЛЕНИЕ О ПРОВЕДЕНИИ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Дирекция по комплексной реконструкции железных дорог и строительству объектов железнодорожного транспорта группа заказчика по строительству объектов железнодорожного транспорта в северо-западном регионе – ДКРС-Санкт-Петербург ОАО «РЖД» (Заказчик)</w:t>
      </w:r>
      <w:r>
        <w:rPr>
          <w:rFonts w:eastAsia="Calibri"/>
          <w:lang w:eastAsia="en-US"/>
        </w:rPr>
        <w:t xml:space="preserve"> </w:t>
      </w:r>
      <w:r>
        <w:rPr/>
        <w:t>совместно с Администрацией муниципального образования «Онежский муниципальный район» в соответствии с Федеральным законом № 174-ФЗ «Об экологической экспертизе», Приказом Госкомэкологии РФ от 16.05.2000 № 372 «Об утверждении Положения об оценке воздействия намечаемой хозяйственной деятельности на окружающую среду в Российской Федерации», уведомляет о начале общественных обсуждений по объекту государственной экологической экспертизы проектной документации по титулу «Реконструкция моста через реку Унежма на 142 км ПК 5 перегона Унежма-Сулозеро участка Беломорск-Обозерская Северной железной дороги», включая общую пояснительную записку и материалы по оценке воздействия на окружающую среду проектной документации «Реконструкция моста через реку Унежма на 142 км ПК 5 перегона Унежма-Сулозеро участка Беломорск-Обозерская Северной железной дороги»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Наименование намечаемой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eastAsia="Batang" w:ascii="Times New Roman" w:hAnsi="Times New Roman"/>
          <w:sz w:val="24"/>
          <w:szCs w:val="24"/>
          <w:lang w:eastAsia="ko-KR"/>
        </w:rPr>
        <w:t xml:space="preserve"> </w:t>
      </w:r>
      <w:r>
        <w:rPr>
          <w:rFonts w:eastAsia="Batang" w:ascii="Times New Roman" w:hAnsi="Times New Roman"/>
          <w:bCs/>
          <w:sz w:val="24"/>
          <w:szCs w:val="24"/>
          <w:lang w:eastAsia="ko-KR"/>
        </w:rPr>
        <w:t xml:space="preserve"> Реконструкция моста через реку Унежма на 142 км ПК 5 перегона Унежма-Сулозеро участка Беломорск-Обозерская Северной железной дороги.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Цель намечаемой деятельности: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NewRomanPSMT" w:ascii="Times New Roman" w:hAnsi="Times New Roman"/>
          <w:sz w:val="24"/>
          <w:szCs w:val="24"/>
          <w:lang w:eastAsia="ru-RU"/>
        </w:rPr>
        <w:t>Реконструкция сооружения проводится в связи с исчерпанием своего ресурса конструкциями существующего моста, в следствии его длительной эксплуатации.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NewRomanPSMT" w:ascii="Times New Roman" w:hAnsi="Times New Roman"/>
          <w:sz w:val="24"/>
          <w:szCs w:val="24"/>
          <w:lang w:eastAsia="ru-RU"/>
        </w:rPr>
        <w:t>Проектными решениями предусматривается: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NewRomanPSMT" w:ascii="Times New Roman" w:hAnsi="Times New Roman"/>
          <w:sz w:val="24"/>
          <w:szCs w:val="24"/>
          <w:lang w:eastAsia="ru-RU"/>
        </w:rPr>
        <w:t>- строительство нового моста через реку Унежма в створе с существующим, с последующей разборкой существующего моста;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NewRomanPSMT" w:ascii="Times New Roman" w:hAnsi="Times New Roman"/>
          <w:sz w:val="24"/>
          <w:szCs w:val="24"/>
          <w:lang w:eastAsia="ru-RU"/>
        </w:rPr>
        <w:t>- переустройство и вынос из зоны строительства существующих инженерных сетей;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NewRomanPSMT" w:ascii="Times New Roman" w:hAnsi="Times New Roman"/>
          <w:sz w:val="24"/>
          <w:szCs w:val="24"/>
          <w:lang w:eastAsia="ru-RU"/>
        </w:rPr>
        <w:t xml:space="preserve">- строительство пункта управления обеспечением транспортной безопасности и низкой служебной платформы.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Месторасположение намечаемой деятельности:</w:t>
      </w:r>
      <w:r>
        <w:rPr>
          <w:rFonts w:ascii="Times New Roman" w:hAnsi="Times New Roman"/>
          <w:bCs/>
          <w:sz w:val="24"/>
          <w:szCs w:val="24"/>
        </w:rPr>
        <w:t xml:space="preserve"> Участок работ расположен в Архангельской области, на перегоне Унежма-Сулозеро  Северной железной дороги.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Наименование и адрес заказчика:</w:t>
      </w:r>
      <w:r>
        <w:rPr>
          <w:rFonts w:ascii="Times New Roman" w:hAnsi="Times New Roman"/>
          <w:bCs/>
          <w:sz w:val="24"/>
          <w:szCs w:val="24"/>
        </w:rPr>
        <w:t xml:space="preserve"> Дирекция по комплексной реконструкции железных дорог и строительству объектов железнодорожного транспорта группа заказчика по строительству объектов железнодорожного транспорта в северо-западном регионе – ДКРС-Санкт-Петербург ОАО «РЖД» (факт.адрес: 191119, Россия, Санкт-Петербург, ул. Социалистическая, 14 литера А, телефон/факс +7 (812) 458-99-50 e-mail: </w:t>
      </w:r>
      <w:r>
        <w:rPr>
          <w:rStyle w:val="Style14"/>
          <w:rFonts w:ascii="Times New Roman" w:hAnsi="Times New Roman"/>
          <w:bCs/>
          <w:color w:val="0070C0"/>
          <w:sz w:val="24"/>
          <w:szCs w:val="24"/>
        </w:rPr>
        <w:t>gz_ChengizMA@orw.ru</w:t>
      </w:r>
      <w:r>
        <w:rPr>
          <w:rFonts w:ascii="Times New Roman" w:hAnsi="Times New Roman"/>
          <w:bCs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Орган, ответственный за организацию общественных обсуждений:</w:t>
      </w:r>
      <w:r>
        <w:rPr>
          <w:rFonts w:ascii="Times New Roman" w:hAnsi="Times New Roman"/>
          <w:bCs/>
          <w:sz w:val="24"/>
          <w:szCs w:val="24"/>
        </w:rPr>
        <w:t xml:space="preserve"> администрация муниципального образования «Онежский муниципальный район», Архангельская область, город Онега, ул. Шаревского, д. 6, совместно с Заказчиком.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Примерные сроки проведения оценки воздействия на окружающую среду: </w:t>
      </w:r>
      <w:r>
        <w:rPr>
          <w:rFonts w:ascii="Times New Roman" w:hAnsi="Times New Roman"/>
          <w:sz w:val="24"/>
          <w:szCs w:val="24"/>
        </w:rPr>
        <w:t>февраль 2021 года - июль 2021 года.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Предполагаемая форма общественных обсуждений: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в дистанционной форме организации онлайн-трансляции публичных слушаний по проектам муниципальных правовых актов на электронной площадке https://www.youtube.com/  и рассмотрения поступивших мнений, замечаний и предложений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 для справок – 8(81839) 7-10-42).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Форма представления замечаний и предложений: 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почтовым отправлением по адресам: 164840, Архангельская область, город Онега, улица Шаревского, дом 6, кабинет 29 в отдел архитектуры и градостроительной политики КУМИ  или 191119, Россия, Санкт-Петербург, ул. Социалистическая, 14 литера А в ДКРС-Санкт-Петербург ОАО «РЖД» либо отправлением по электронной почте по адресу: stroy@onegaland.ru или gz_ChengizMA@orw.ru.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ascii="Times New Roman" w:hAnsi="Times New Roman"/>
          <w:b/>
          <w:sz w:val="24"/>
          <w:szCs w:val="24"/>
        </w:rPr>
        <w:t>Сроки и место доступности проектной документации по объекту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ознакомления и направления замечаний и предложений </w:t>
      </w:r>
      <w:r>
        <w:rPr>
          <w:rFonts w:ascii="Times New Roman" w:hAnsi="Times New Roman"/>
          <w:b/>
          <w:bCs/>
          <w:sz w:val="24"/>
          <w:szCs w:val="24"/>
        </w:rPr>
        <w:t xml:space="preserve">по адресам: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 12.01.2021 по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.02.2021 на официальном сайте Онежского муниципального района: http://onegaland.ru/. 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>Общественные обсуждения,</w:t>
      </w:r>
      <w:r>
        <w:rPr>
          <w:rFonts w:ascii="Times New Roman" w:hAnsi="Times New Roman"/>
          <w:sz w:val="24"/>
          <w:szCs w:val="24"/>
        </w:rPr>
        <w:t xml:space="preserve"> по объекту государственной экологической экспертизы </w:t>
      </w:r>
      <w:r>
        <w:rPr>
          <w:rFonts w:eastAsia="Batang" w:ascii="Times New Roman" w:hAnsi="Times New Roman"/>
          <w:sz w:val="24"/>
          <w:szCs w:val="24"/>
          <w:lang w:eastAsia="ko-KR"/>
        </w:rPr>
        <w:t>«</w:t>
      </w:r>
      <w:r>
        <w:rPr>
          <w:rFonts w:ascii="Times New Roman" w:hAnsi="Times New Roman"/>
          <w:sz w:val="24"/>
          <w:szCs w:val="24"/>
        </w:rPr>
        <w:t>Реконструкция моста через реку Унежма на 142 км ПК 5 перегона Унежма-Сулозеро участка Беломорск-Обозерская Северной железной дороги</w:t>
      </w:r>
      <w:r>
        <w:rPr>
          <w:rFonts w:eastAsia="Batang" w:ascii="Times New Roman" w:hAnsi="Times New Roman"/>
          <w:sz w:val="24"/>
          <w:szCs w:val="24"/>
          <w:lang w:eastAsia="ko-KR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назначены на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.02.2020 г. в 17:30 часов местного времени,  в дистанционной форме путем организации онлайн-трансляции публичных слушаний по проектам муниципальных правовых актов на электронной площадке https://www.youtube.com/ (далее – онлайн-трансляция) и рассмотрения поступивших мнений, замечаний и предложений.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bCs/>
          <w:sz w:val="24"/>
          <w:szCs w:val="24"/>
        </w:rPr>
        <w:t>164840, Архангельская область, город Онега, улица Шаревского, дом 6</w:t>
      </w:r>
      <w:r>
        <w:rPr>
          <w:rFonts w:ascii="Times New Roman" w:hAnsi="Times New Roman"/>
          <w:sz w:val="24"/>
          <w:szCs w:val="24"/>
        </w:rPr>
        <w:t>, тел. 8(818-39)7-10-42 доб. 201.</w:t>
      </w:r>
      <w:r>
        <w:rPr>
          <w:rFonts w:ascii="Times New Roman" w:hAnsi="Times New Roman"/>
          <w:bCs/>
          <w:sz w:val="24"/>
          <w:szCs w:val="24"/>
        </w:rPr>
        <w:t xml:space="preserve"> Результатом общественных обсуждений будет утверждение технического задания.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Контактное лицо </w:t>
      </w:r>
      <w:r>
        <w:rPr>
          <w:rFonts w:ascii="Times New Roman" w:hAnsi="Times New Roman"/>
          <w:b/>
          <w:bCs/>
          <w:sz w:val="24"/>
          <w:szCs w:val="24"/>
        </w:rPr>
        <w:t>АО «Ленгипротранс»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(юр. адрес: </w:t>
      </w:r>
      <w:r>
        <w:rPr>
          <w:rFonts w:ascii="Times New Roman" w:hAnsi="Times New Roman"/>
          <w:color w:val="3B4047"/>
          <w:sz w:val="24"/>
          <w:szCs w:val="24"/>
        </w:rPr>
        <w:t>196105, РФ, г. Санкт-Петербург, Московский пр., д. 143</w:t>
      </w:r>
      <w:r>
        <w:rPr>
          <w:rFonts w:ascii="Times New Roman" w:hAnsi="Times New Roman"/>
          <w:sz w:val="24"/>
          <w:szCs w:val="24"/>
        </w:rPr>
        <w:t>), тел.(812)200-15-20 доб.6181 моб.тел. 8-921-3135382.</w:t>
      </w:r>
    </w:p>
    <w:sectPr>
      <w:type w:val="nextPage"/>
      <w:pgSz w:w="11906" w:h="16838"/>
      <w:pgMar w:left="1701" w:right="850" w:header="0" w:top="56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38a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uiPriority w:val="99"/>
    <w:rsid w:val="00011cd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f281a"/>
    <w:rPr>
      <w:rFonts w:ascii="Segoe UI" w:hAnsi="Segoe UI" w:eastAsia="Calibri" w:cs="Segoe UI"/>
      <w:sz w:val="18"/>
      <w:szCs w:val="18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>
      <w:rFonts w:ascii="Times New Roman" w:hAnsi="Times New Roman"/>
      <w:bCs/>
      <w:color w:val="0070C0"/>
      <w:sz w:val="24"/>
      <w:szCs w:val="24"/>
    </w:rPr>
  </w:style>
  <w:style w:type="character" w:styleId="ListLabel3" w:customStyle="1">
    <w:name w:val="ListLabel 3"/>
    <w:qFormat/>
    <w:rPr>
      <w:rFonts w:ascii="Times New Roman" w:hAnsi="Times New Roman"/>
      <w:color w:val="0070C0"/>
      <w:sz w:val="24"/>
      <w:szCs w:val="24"/>
    </w:rPr>
  </w:style>
  <w:style w:type="character" w:styleId="ListLabel4" w:customStyle="1">
    <w:name w:val="ListLabel 4"/>
    <w:qFormat/>
    <w:rPr>
      <w:rFonts w:ascii="Times New Roman" w:hAnsi="Times New Roman"/>
      <w:color w:val="0070C0"/>
      <w:sz w:val="24"/>
      <w:szCs w:val="24"/>
    </w:rPr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>
      <w:rFonts w:ascii="Times New Roman" w:hAnsi="Times New Roman"/>
      <w:bCs/>
      <w:color w:val="0070C0"/>
      <w:sz w:val="24"/>
      <w:szCs w:val="24"/>
    </w:rPr>
  </w:style>
  <w:style w:type="character" w:styleId="ListLabel7" w:customStyle="1">
    <w:name w:val="ListLabel 7"/>
    <w:qFormat/>
    <w:rPr>
      <w:rFonts w:ascii="Times New Roman" w:hAnsi="Times New Roman"/>
      <w:color w:val="000000"/>
      <w:sz w:val="24"/>
      <w:szCs w:val="24"/>
      <w:u w:val="none"/>
    </w:rPr>
  </w:style>
  <w:style w:type="character" w:styleId="ListLabel8" w:customStyle="1">
    <w:name w:val="ListLabel 8"/>
    <w:qFormat/>
    <w:rPr/>
  </w:style>
  <w:style w:type="character" w:styleId="ListLabel9" w:customStyle="1">
    <w:name w:val="ListLabel 9"/>
    <w:qFormat/>
    <w:rPr>
      <w:rFonts w:ascii="Times New Roman" w:hAnsi="Times New Roman"/>
      <w:bCs/>
      <w:color w:val="0070C0"/>
      <w:sz w:val="24"/>
      <w:szCs w:val="24"/>
    </w:rPr>
  </w:style>
  <w:style w:type="character" w:styleId="ListLabel10" w:customStyle="1">
    <w:name w:val="ListLabel 10"/>
    <w:qFormat/>
    <w:rPr>
      <w:rFonts w:ascii="Times New Roman" w:hAnsi="Times New Roman"/>
      <w:color w:val="000000"/>
      <w:sz w:val="24"/>
      <w:szCs w:val="24"/>
      <w:u w:val="none"/>
    </w:rPr>
  </w:style>
  <w:style w:type="character" w:styleId="ListLabel11">
    <w:name w:val="ListLabel 11"/>
    <w:qFormat/>
    <w:rPr>
      <w:rFonts w:ascii="Times New Roman" w:hAnsi="Times New Roman"/>
      <w:color w:val="000000"/>
      <w:sz w:val="24"/>
      <w:szCs w:val="24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b438a1"/>
    <w:pPr>
      <w:spacing w:lineRule="auto" w:line="240" w:beforeAutospacing="1" w:afterAutospacing="1"/>
    </w:pPr>
    <w:rPr>
      <w:rFonts w:ascii="Times New Roman" w:hAnsi="Times New Roman" w:eastAsia="Batang"/>
      <w:sz w:val="24"/>
      <w:szCs w:val="24"/>
      <w:lang w:eastAsia="ko-KR"/>
    </w:rPr>
  </w:style>
  <w:style w:type="paragraph" w:styleId="BalloonText">
    <w:name w:val="Balloon Text"/>
    <w:basedOn w:val="Normal"/>
    <w:uiPriority w:val="99"/>
    <w:semiHidden/>
    <w:unhideWhenUsed/>
    <w:qFormat/>
    <w:rsid w:val="004f28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LibreOffice/6.0.4.2$Windows_X86_64 LibreOffice_project/9b0d9b32d5dcda91d2f1a96dc04c645c450872bf</Application>
  <Pages>2</Pages>
  <Words>740</Words>
  <Characters>4218</Characters>
  <CharactersWithSpaces>4949</CharactersWithSpaces>
  <Paragraphs>9</Paragraphs>
  <Company>JSC Roszheldorproekt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2020-12-16T06:53:00Z</dcterms:created>
  <dc:creator>Ермакова Людмила Николаевна</dc:creator>
  <dc:description/>
  <dc:language>ru-RU</dc:language>
  <cp:lastModifiedBy/>
  <cp:lastPrinted>2020-03-17T03:56:00Z</cp:lastPrinted>
  <dcterms:modified xsi:type="dcterms:W3CDTF">2021-02-03T16:19:32Z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JSC Roszheldorproekt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