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ИЗВЕЩЕНИЕ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Северная дирекция по капитальному строительству – СП ДКСС ОАО «РЖД» (Заказчик)</w:t>
      </w:r>
      <w:r>
        <w:rPr>
          <w:rFonts w:eastAsia="Calibri"/>
          <w:lang w:eastAsia="en-US"/>
        </w:rPr>
        <w:t xml:space="preserve"> </w:t>
      </w:r>
      <w:r>
        <w:rPr/>
        <w:t xml:space="preserve">совместно с Администрацией муниципального образования «Онежский муниципальный район» в соответствии с Федеральным законом </w:t>
      </w:r>
      <w:r>
        <w:rPr>
          <w:shd w:fill="FFFFFF" w:val="clear"/>
        </w:rPr>
        <w:t>от 23 ноября 1995 года </w:t>
      </w:r>
      <w:r>
        <w:rPr/>
        <w:t xml:space="preserve">№ 174-ФЗ «Об экологической экспертизе», </w:t>
      </w:r>
      <w:r>
        <w:rPr>
          <w:shd w:fill="FFFFFF" w:val="clear"/>
        </w:rPr>
        <w:t>Федеральным законом от 10 января 2002 года №7-ФЗ «Об охране окружающей среды», </w:t>
      </w:r>
      <w:r>
        <w:rPr/>
        <w:t xml:space="preserve">Приказом Госкомэкологии РФ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</w:t>
      </w:r>
      <w:r>
        <w:rPr>
          <w:shd w:fill="FFFFFF" w:val="clear"/>
        </w:rPr>
        <w:t>а также Постановлением Администрации муниципального образования «</w:t>
      </w:r>
      <w:r>
        <w:rPr/>
        <w:t>Онежский муниципальный район</w:t>
      </w:r>
      <w:r>
        <w:rPr>
          <w:shd w:fill="FFFFFF" w:val="clear"/>
        </w:rPr>
        <w:t xml:space="preserve">» </w:t>
      </w:r>
      <w:r>
        <w:rPr/>
        <w:t xml:space="preserve">от </w:t>
      </w:r>
      <w:r>
        <w:rPr/>
        <w:t>26</w:t>
      </w:r>
      <w:r>
        <w:rPr/>
        <w:t xml:space="preserve"> </w:t>
      </w:r>
      <w:r>
        <w:rPr/>
        <w:t>марта</w:t>
      </w:r>
      <w:r>
        <w:rPr/>
        <w:t xml:space="preserve"> 2021 года №</w:t>
      </w:r>
      <w:r>
        <w:rPr/>
        <w:t>451</w:t>
      </w:r>
      <w:r>
        <w:rPr>
          <w:shd w:fill="FFFFFF" w:val="clear"/>
        </w:rPr>
        <w:t> </w:t>
      </w:r>
      <w:r>
        <w:rPr/>
        <w:t xml:space="preserve">уведомляет о начале </w:t>
      </w:r>
      <w:r>
        <w:rPr>
          <w:shd w:fill="FFFFFF" w:val="clear"/>
        </w:rPr>
        <w:t>процесса общественных обсуждений проектной документации по объекту</w:t>
      </w:r>
      <w:r>
        <w:rPr/>
        <w:t xml:space="preserve"> «</w:t>
      </w:r>
      <w:r>
        <w:rPr>
          <w:rFonts w:eastAsia="Calibri"/>
          <w:lang w:eastAsia="en-US"/>
        </w:rPr>
        <w:t>Удлинение приемо-отправочных путей станции Тесовка Северной железной дороги</w:t>
      </w:r>
      <w:r>
        <w:rPr/>
        <w:t>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hd w:fill="FFFFFF" w:val="clear"/>
        </w:rPr>
        <w:t>Проектная документация содержит проект технического задания на разработку раздела оценки воздействия на окружающую среду (ОВОС).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намечаемой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eastAsia="Batang" w:ascii="Times New Roman" w:hAnsi="Times New Roman"/>
          <w:sz w:val="24"/>
          <w:szCs w:val="24"/>
          <w:lang w:eastAsia="ko-KR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Удлинение приемо-отправочных путей станции Тесовка Северной железной дороги</w:t>
      </w:r>
      <w:r>
        <w:rPr>
          <w:rFonts w:eastAsia="Batang" w:ascii="Times New Roman" w:hAnsi="Times New Roman"/>
          <w:sz w:val="24"/>
          <w:szCs w:val="24"/>
          <w:lang w:eastAsia="ko-KR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Цель намечаемой деятельности: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движения поездов весом 6300 тонн, длиной 71 условный вагон.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Месторасположение намечаемой деятельности:</w:t>
      </w:r>
      <w:r>
        <w:rPr>
          <w:rFonts w:ascii="Times New Roman" w:hAnsi="Times New Roman"/>
          <w:bCs/>
          <w:sz w:val="24"/>
          <w:szCs w:val="24"/>
        </w:rPr>
        <w:t xml:space="preserve"> Российская Федерация, </w:t>
      </w:r>
      <w:r>
        <w:rPr>
          <w:rFonts w:ascii="Times New Roman" w:hAnsi="Times New Roman"/>
          <w:sz w:val="24"/>
          <w:szCs w:val="24"/>
        </w:rPr>
        <w:t xml:space="preserve">Архангельская область, Онежский район, ст. Тесовка.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и адрес Заказчика: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Северная ДКС–СП ДКСС ОАО «РЖД»</w:t>
      </w:r>
      <w:r>
        <w:rPr>
          <w:rFonts w:ascii="Times New Roman" w:hAnsi="Times New Roman"/>
          <w:bCs/>
          <w:sz w:val="24"/>
          <w:szCs w:val="24"/>
        </w:rPr>
        <w:t xml:space="preserve"> (факт.адрес: 150054, </w:t>
      </w:r>
      <w:r>
        <w:rPr>
          <w:rFonts w:ascii="Times New Roman" w:hAnsi="Times New Roman"/>
          <w:sz w:val="24"/>
          <w:szCs w:val="24"/>
        </w:rPr>
        <w:t>Ярославская область, г. Ярославль, ул. Чехова, д. 41в, каб.9</w:t>
      </w:r>
      <w:r>
        <w:rPr>
          <w:rFonts w:ascii="Times New Roman" w:hAnsi="Times New Roman"/>
          <w:bCs/>
          <w:sz w:val="24"/>
          <w:szCs w:val="24"/>
        </w:rPr>
        <w:t>, телефон/факс (4852) 52-25-38).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  <w:shd w:fill="FFFFFF" w:val="clear"/>
        </w:rPr>
        <w:t>Генеральный проектировщик: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АО «Ленгипротранс» (196105, г. Санкт-Петербург, Московский пр-т, д. 143, тел.: +7(812) 200-15-20, e-mail: </w:t>
      </w:r>
      <w:hyperlink r:id="rId2">
        <w:r>
          <w:rPr>
            <w:rStyle w:val="Style14"/>
            <w:rFonts w:ascii="Times New Roman" w:hAnsi="Times New Roman"/>
            <w:color w:val="auto"/>
            <w:sz w:val="24"/>
            <w:szCs w:val="24"/>
          </w:rPr>
          <w:t>1520@lgt.ru</w:t>
        </w:r>
      </w:hyperlink>
      <w:r>
        <w:rPr>
          <w:rFonts w:ascii="Times New Roman" w:hAnsi="Times New Roman"/>
          <w:sz w:val="24"/>
          <w:szCs w:val="24"/>
          <w:shd w:fill="FFFFFF" w:val="clear"/>
        </w:rPr>
        <w:t>).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  <w:shd w:fill="FFFFFF" w:val="clear"/>
        </w:rPr>
        <w:t>Исполнитель: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ООО «НеваТранПроект» (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190020, г. Санкт-Петербург, ул. Бумажная, д. 16, корп. 1, лит. А, пом. 33-Н, оф. 222, тел.: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">
        <w:r>
          <w:rPr>
            <w:rStyle w:val="Style14"/>
            <w:rFonts w:ascii="Times New Roman" w:hAnsi="Times New Roman"/>
            <w:bCs/>
            <w:color w:val="auto"/>
            <w:sz w:val="24"/>
            <w:szCs w:val="24"/>
            <w:highlight w:val="white"/>
          </w:rPr>
          <w:t>+7 812 677-47-43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fill="FFFFFF" w:val="clear"/>
        </w:rPr>
        <w:t>e-mail: </w:t>
      </w:r>
      <w:hyperlink r:id="rId4">
        <w:r>
          <w:rPr>
            <w:rStyle w:val="Style14"/>
            <w:rFonts w:ascii="Times New Roman" w:hAnsi="Times New Roman"/>
            <w:bCs/>
            <w:color w:val="auto"/>
            <w:sz w:val="24"/>
            <w:szCs w:val="24"/>
            <w:highlight w:val="white"/>
          </w:rPr>
          <w:t>info@ntprf.ru</w:t>
        </w:r>
      </w:hyperlink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Орган, ответственный за организацию общественных обсуждений: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«Онежский Муниципальный район», 164840, Архангельская область, г.Онега, ул.Шаревского, д.6, каб.29, отдел архитектуры и градостроительной политики КУМИ (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тел.: </w:t>
      </w:r>
      <w:r>
        <w:rPr>
          <w:rFonts w:ascii="Times New Roman" w:hAnsi="Times New Roman"/>
          <w:sz w:val="24"/>
          <w:szCs w:val="24"/>
        </w:rPr>
        <w:t xml:space="preserve">8(81839) 7-10-42,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e-mail: </w:t>
      </w:r>
      <w:r>
        <w:rPr>
          <w:rFonts w:ascii="Times New Roman" w:hAnsi="Times New Roman"/>
          <w:sz w:val="24"/>
          <w:szCs w:val="24"/>
          <w:shd w:fill="FFFFFF" w:val="clear"/>
          <w:lang w:val="en-US"/>
        </w:rPr>
        <w:t>office</w:t>
      </w:r>
      <w:r>
        <w:rPr>
          <w:rFonts w:ascii="Times New Roman" w:hAnsi="Times New Roman"/>
          <w:sz w:val="24"/>
          <w:szCs w:val="24"/>
          <w:shd w:fill="FFFFFF" w:val="clear"/>
        </w:rPr>
        <w:t>@</w:t>
      </w:r>
      <w:r>
        <w:rPr>
          <w:rFonts w:ascii="Times New Roman" w:hAnsi="Times New Roman"/>
          <w:sz w:val="24"/>
          <w:szCs w:val="24"/>
          <w:shd w:fill="FFFFFF" w:val="clear"/>
          <w:lang w:val="en-US"/>
        </w:rPr>
        <w:t>onegaland</w:t>
      </w:r>
      <w:r>
        <w:rPr>
          <w:rFonts w:ascii="Times New Roman" w:hAnsi="Times New Roman"/>
          <w:sz w:val="24"/>
          <w:szCs w:val="24"/>
          <w:shd w:fill="FFFFFF" w:val="clear"/>
        </w:rPr>
        <w:t>.</w:t>
      </w:r>
      <w:r>
        <w:rPr>
          <w:rFonts w:ascii="Times New Roman" w:hAnsi="Times New Roman"/>
          <w:sz w:val="24"/>
          <w:szCs w:val="24"/>
          <w:shd w:fill="FFFFFF" w:val="clear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, совместно с Заказчиком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Примерные сроки проведения оценки воздействия на окружающую среду: </w:t>
      </w:r>
      <w:r>
        <w:rPr>
          <w:rFonts w:ascii="Times New Roman" w:hAnsi="Times New Roman"/>
          <w:sz w:val="24"/>
          <w:szCs w:val="24"/>
        </w:rPr>
        <w:t>февраль 2021 года - август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2021 года.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>Сроки и место доступности документации по объекту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ознакомления и направления замечаний и предложений </w:t>
      </w:r>
      <w:r>
        <w:rPr>
          <w:rFonts w:ascii="Times New Roman" w:hAnsi="Times New Roman"/>
          <w:b/>
          <w:bCs/>
          <w:sz w:val="24"/>
          <w:szCs w:val="24"/>
        </w:rPr>
        <w:t xml:space="preserve">по адресам: </w:t>
      </w:r>
      <w:r>
        <w:rPr>
          <w:rFonts w:ascii="Times New Roman" w:hAnsi="Times New Roman"/>
          <w:sz w:val="24"/>
          <w:szCs w:val="24"/>
        </w:rPr>
        <w:t xml:space="preserve">с 01.04.2021 по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.05.2021 </w:t>
      </w:r>
      <w:r>
        <w:rPr>
          <w:rFonts w:ascii="Times New Roman" w:hAnsi="Times New Roman"/>
          <w:sz w:val="24"/>
          <w:szCs w:val="24"/>
        </w:rPr>
        <w:t xml:space="preserve">по адресу 164840, Архангельская область, г.Онега, ул.Шаревского, д.6, каб.29, отдел архитектуры и градостроительной политики КУМИ, а так же в электронном виде по ссылке </w:t>
      </w:r>
      <w:hyperlink r:id="rId5">
        <w:r>
          <w:rPr>
            <w:rStyle w:val="Style14"/>
          </w:rPr>
          <w:t>http://www.onegaland.ru/about/gradostroitelstvo/obshchestvennye-obsuzhdeniya/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Форма представления замечаний и предложений: </w:t>
      </w:r>
      <w:r>
        <w:rPr>
          <w:rFonts w:ascii="Times New Roman" w:hAnsi="Times New Roman"/>
          <w:sz w:val="24"/>
          <w:szCs w:val="24"/>
        </w:rPr>
        <w:t>почтовым отправлением по адресу: 164840, Архангельская область, город Онега, улица Шаревского, дом 6, кабинет 29 в отдел архитектуры и градостроительной политики КУМИ</w:t>
      </w:r>
      <w:r>
        <w:rPr>
          <w:rFonts w:ascii="Times New Roman" w:hAnsi="Times New Roman"/>
          <w:sz w:val="24"/>
          <w:szCs w:val="24"/>
          <w:shd w:fill="FFFFFF" w:val="clear"/>
        </w:rPr>
        <w:t>,</w:t>
      </w:r>
      <w:r>
        <w:rPr>
          <w:rFonts w:ascii="Times New Roman" w:hAnsi="Times New Roman"/>
          <w:sz w:val="24"/>
          <w:szCs w:val="24"/>
        </w:rPr>
        <w:t xml:space="preserve"> либо отправлением по электронной почте по адресу: </w:t>
      </w:r>
      <w:hyperlink r:id="rId6">
        <w:r>
          <w:rPr>
            <w:rStyle w:val="Style14"/>
            <w:rFonts w:ascii="Times New Roman" w:hAnsi="Times New Roman"/>
            <w:color w:val="auto"/>
            <w:sz w:val="24"/>
            <w:szCs w:val="24"/>
          </w:rPr>
          <w:t>stroy@onegaland.ru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7"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lang w:val="en-US" w:eastAsia="ru-RU"/>
          </w:rPr>
          <w:t>OsipovAV</w:t>
        </w:r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lang w:eastAsia="ru-RU"/>
          </w:rPr>
          <w:t>01@</w:t>
        </w:r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lang w:val="en-US" w:eastAsia="ru-RU"/>
          </w:rPr>
          <w:t>rzdp</w:t>
        </w:r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lang w:eastAsia="ru-RU"/>
          </w:rPr>
          <w:t>.</w:t>
        </w:r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lang w:val="en-US" w:eastAsia="ru-RU"/>
          </w:rPr>
          <w:t>ru</w:t>
        </w:r>
      </w:hyperlink>
      <w:r>
        <w:rPr>
          <w:rFonts w:eastAsia="" w:ascii="Times New Roman" w:hAnsi="Times New Roman" w:eastAsiaTheme="minorEastAsia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>Общественные обсуждения,</w:t>
      </w:r>
      <w:r>
        <w:rPr>
          <w:rFonts w:ascii="Times New Roman" w:hAnsi="Times New Roman"/>
          <w:sz w:val="24"/>
          <w:szCs w:val="24"/>
        </w:rPr>
        <w:t xml:space="preserve"> по объекту государственной экологической экспертизы состоятся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 xml:space="preserve">.05.2021 г. в 17:30 </w:t>
      </w:r>
      <w:r>
        <w:rPr>
          <w:rFonts w:ascii="Times New Roman" w:hAnsi="Times New Roman"/>
          <w:bCs/>
          <w:sz w:val="24"/>
          <w:szCs w:val="24"/>
        </w:rPr>
        <w:t xml:space="preserve">часов местного времени,  </w:t>
      </w:r>
      <w:r>
        <w:rPr>
          <w:rFonts w:ascii="Times New Roman" w:hAnsi="Times New Roman"/>
          <w:color w:val="000000"/>
          <w:sz w:val="24"/>
          <w:szCs w:val="24"/>
        </w:rPr>
        <w:t>с рассмотрением поступивших мнений, замечаний и предложений,</w:t>
      </w:r>
      <w:r>
        <w:rPr>
          <w:rFonts w:ascii="Times New Roman" w:hAnsi="Times New Roman"/>
          <w:bCs/>
          <w:sz w:val="24"/>
          <w:szCs w:val="24"/>
        </w:rPr>
        <w:t xml:space="preserve"> в дистанционной форме путем организации онлайн-трансляции </w:t>
      </w:r>
      <w:r>
        <w:rPr>
          <w:rFonts w:ascii="Times New Roman" w:hAnsi="Times New Roman"/>
          <w:color w:val="000000"/>
          <w:sz w:val="24"/>
          <w:szCs w:val="24"/>
        </w:rPr>
        <w:t xml:space="preserve">на канале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outube по ссылке: </w:t>
      </w:r>
      <w:hyperlink r:id="rId8">
        <w:r>
          <w:rPr>
            <w:rStyle w:val="Style14"/>
            <w:rFonts w:ascii="Times New Roman" w:hAnsi="Times New Roman"/>
            <w:sz w:val="24"/>
            <w:szCs w:val="24"/>
          </w:rPr>
          <w:t>https://www.youtube.com/channel/UCadw6OHV-ViRpwIsgHar82g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Результатом общественных обсуждений будет утверждение проекта технического задания на разработку раздела оценки воздействия на окружающую среду.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568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8a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3087c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f281a"/>
    <w:rPr>
      <w:rFonts w:ascii="Segoe UI" w:hAnsi="Segoe UI" w:eastAsia="Calibri" w:cs="Segoe UI"/>
      <w:sz w:val="18"/>
      <w:szCs w:val="18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>
      <w:rFonts w:ascii="Times New Roman" w:hAnsi="Times New Roman" w:eastAsia="" w:eastAsiaTheme="minorEastAsia"/>
      <w:color w:val="auto"/>
      <w:sz w:val="24"/>
      <w:szCs w:val="24"/>
      <w:u w:val="none"/>
      <w:lang w:val="en-US" w:eastAsia="ru-RU"/>
    </w:rPr>
  </w:style>
  <w:style w:type="character" w:styleId="ListLabel3" w:customStyle="1">
    <w:name w:val="ListLabel 3"/>
    <w:qFormat/>
    <w:rPr>
      <w:rFonts w:ascii="Times New Roman" w:hAnsi="Times New Roman" w:eastAsia="" w:eastAsiaTheme="minorEastAsia"/>
      <w:color w:val="auto"/>
      <w:sz w:val="24"/>
      <w:szCs w:val="24"/>
      <w:u w:val="none"/>
      <w:lang w:eastAsia="ru-RU"/>
    </w:rPr>
  </w:style>
  <w:style w:type="character" w:styleId="ListLabel4" w:customStyle="1">
    <w:name w:val="ListLabel 4"/>
    <w:qFormat/>
    <w:rPr>
      <w:rFonts w:ascii="Times New Roman" w:hAnsi="Times New Roman"/>
      <w:color w:val="auto"/>
      <w:spacing w:val="2"/>
      <w:sz w:val="24"/>
      <w:szCs w:val="24"/>
      <w:u w:val="none"/>
    </w:rPr>
  </w:style>
  <w:style w:type="character" w:styleId="ListLabel5" w:customStyle="1">
    <w:name w:val="ListLabel 5"/>
    <w:qFormat/>
    <w:rPr>
      <w:rFonts w:ascii="Times New Roman" w:hAnsi="Times New Roman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e6a8d"/>
    <w:rPr>
      <w:color w:val="954F72" w:themeColor="followedHyperlink"/>
      <w:u w:val="single"/>
    </w:rPr>
  </w:style>
  <w:style w:type="character" w:styleId="ListLabel6">
    <w:name w:val="ListLabel 6"/>
    <w:qFormat/>
    <w:rPr>
      <w:rFonts w:ascii="Times New Roman" w:hAnsi="Times New Roman"/>
      <w:color w:val="auto"/>
      <w:sz w:val="24"/>
      <w:szCs w:val="24"/>
    </w:rPr>
  </w:style>
  <w:style w:type="character" w:styleId="ListLabel7">
    <w:name w:val="ListLabel 7"/>
    <w:qFormat/>
    <w:rPr>
      <w:rFonts w:ascii="Times New Roman" w:hAnsi="Times New Roman"/>
      <w:color w:val="auto"/>
      <w:sz w:val="24"/>
      <w:szCs w:val="24"/>
      <w:shd w:fill="FFFFFF" w:val="clear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Times New Roman" w:hAnsi="Times New Roman"/>
      <w:color w:val="auto"/>
      <w:sz w:val="24"/>
      <w:szCs w:val="24"/>
    </w:rPr>
  </w:style>
  <w:style w:type="character" w:styleId="ListLabel10">
    <w:name w:val="ListLabel 10"/>
    <w:qFormat/>
    <w:rPr>
      <w:rFonts w:ascii="Times New Roman" w:hAnsi="Times New Roman" w:eastAsia="" w:eastAsiaTheme="minorEastAsia"/>
      <w:color w:val="auto"/>
      <w:sz w:val="24"/>
      <w:szCs w:val="24"/>
      <w:lang w:val="en-US" w:eastAsia="ru-RU"/>
    </w:rPr>
  </w:style>
  <w:style w:type="character" w:styleId="ListLabel11">
    <w:name w:val="ListLabel 11"/>
    <w:qFormat/>
    <w:rPr>
      <w:rFonts w:ascii="Times New Roman" w:hAnsi="Times New Roman" w:eastAsia="" w:eastAsiaTheme="minorEastAsia"/>
      <w:color w:val="auto"/>
      <w:sz w:val="24"/>
      <w:szCs w:val="24"/>
      <w:lang w:eastAsia="ru-RU"/>
    </w:rPr>
  </w:style>
  <w:style w:type="character" w:styleId="ListLabel12">
    <w:name w:val="ListLabel 12"/>
    <w:qFormat/>
    <w:rPr>
      <w:rFonts w:ascii="Times New Roman" w:hAnsi="Times New Roman"/>
      <w:sz w:val="24"/>
      <w:szCs w:val="24"/>
    </w:rPr>
  </w:style>
  <w:style w:type="character" w:styleId="ListLabel13">
    <w:name w:val="ListLabel 13"/>
    <w:qFormat/>
    <w:rPr>
      <w:rFonts w:ascii="Times New Roman" w:hAnsi="Times New Roman"/>
      <w:color w:val="auto"/>
      <w:sz w:val="24"/>
      <w:szCs w:val="24"/>
    </w:rPr>
  </w:style>
  <w:style w:type="character" w:styleId="ListLabel14">
    <w:name w:val="ListLabel 14"/>
    <w:qFormat/>
    <w:rPr>
      <w:rFonts w:ascii="Times New Roman" w:hAnsi="Times New Roman"/>
      <w:bCs/>
      <w:color w:val="auto"/>
      <w:sz w:val="24"/>
      <w:szCs w:val="24"/>
      <w:highlight w:val="white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rFonts w:ascii="Times New Roman" w:hAnsi="Times New Roman" w:eastAsia="" w:eastAsiaTheme="minorEastAsia"/>
      <w:color w:val="auto"/>
      <w:sz w:val="24"/>
      <w:szCs w:val="24"/>
      <w:lang w:val="en-US" w:eastAsia="ru-RU"/>
    </w:rPr>
  </w:style>
  <w:style w:type="character" w:styleId="ListLabel17">
    <w:name w:val="ListLabel 17"/>
    <w:qFormat/>
    <w:rPr>
      <w:rFonts w:ascii="Times New Roman" w:hAnsi="Times New Roman" w:eastAsia="" w:eastAsiaTheme="minorEastAsia"/>
      <w:color w:val="auto"/>
      <w:sz w:val="24"/>
      <w:szCs w:val="24"/>
      <w:lang w:eastAsia="ru-RU"/>
    </w:rPr>
  </w:style>
  <w:style w:type="character" w:styleId="ListLabel18">
    <w:name w:val="ListLabel 18"/>
    <w:qFormat/>
    <w:rPr>
      <w:rFonts w:ascii="Times New Roman" w:hAnsi="Times New Roman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b438a1"/>
    <w:pPr>
      <w:spacing w:lineRule="auto" w:line="240" w:beforeAutospacing="1" w:afterAutospacing="1"/>
    </w:pPr>
    <w:rPr>
      <w:rFonts w:ascii="Times New Roman" w:hAnsi="Times New Roman" w:eastAsia="Batang"/>
      <w:sz w:val="24"/>
      <w:szCs w:val="24"/>
      <w:lang w:eastAsia="ko-KR"/>
    </w:rPr>
  </w:style>
  <w:style w:type="paragraph" w:styleId="BalloonText">
    <w:name w:val="Balloon Text"/>
    <w:basedOn w:val="Normal"/>
    <w:uiPriority w:val="99"/>
    <w:semiHidden/>
    <w:unhideWhenUsed/>
    <w:qFormat/>
    <w:rsid w:val="004f28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520@lgt.ru" TargetMode="External"/><Relationship Id="rId3" Type="http://schemas.openxmlformats.org/officeDocument/2006/relationships/hyperlink" Target="tel:78126774743" TargetMode="External"/><Relationship Id="rId4" Type="http://schemas.openxmlformats.org/officeDocument/2006/relationships/hyperlink" Target="mailto:info@ntprf.ru" TargetMode="External"/><Relationship Id="rId5" Type="http://schemas.openxmlformats.org/officeDocument/2006/relationships/hyperlink" Target="http://www.onegaland.ru/about/gradostroitelstvo/obshchestvennye-obsuzhdeniya/" TargetMode="External"/><Relationship Id="rId6" Type="http://schemas.openxmlformats.org/officeDocument/2006/relationships/hyperlink" Target="mailto:stroy@onegaland.ru" TargetMode="External"/><Relationship Id="rId7" Type="http://schemas.openxmlformats.org/officeDocument/2006/relationships/hyperlink" Target="mailto:OsipovAV01@rzdp.ru" TargetMode="External"/><Relationship Id="rId8" Type="http://schemas.openxmlformats.org/officeDocument/2006/relationships/hyperlink" Target="https://www.youtube.com/channel/UCadw6OHV-ViRpwIsgHar82g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LibreOffice/6.0.4.2$Windows_X86_64 LibreOffice_project/9b0d9b32d5dcda91d2f1a96dc04c645c450872bf</Application>
  <Pages>1</Pages>
  <Words>563</Words>
  <Characters>3212</Characters>
  <CharactersWithSpaces>3768</CharactersWithSpaces>
  <Paragraphs>7</Paragraphs>
  <Company>JSC Roszheldorproekt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2021-03-03T13:34:00Z</dcterms:created>
  <dc:creator>Ермакова Людмила Николаевна</dc:creator>
  <dc:description/>
  <dc:language>ru-RU</dc:language>
  <cp:lastModifiedBy/>
  <cp:lastPrinted>2020-03-17T03:56:00Z</cp:lastPrinted>
  <dcterms:modified xsi:type="dcterms:W3CDTF">2021-03-31T17:51:47Z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JSC Roszheldorproekt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