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Еженедельная </w:t>
      </w:r>
      <w:bookmarkStart w:id="1" w:name="__DdeLink__126_228133655"/>
      <w:bookmarkEnd w:id="1"/>
      <w:r>
        <w:rPr>
          <w:rFonts w:cs="Times New Roman" w:ascii="Times New Roman" w:hAnsi="Times New Roman"/>
          <w:sz w:val="28"/>
          <w:szCs w:val="28"/>
        </w:rPr>
        <w:t>информация о значимых изменениях федерального законодательства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РК № ЕФ – П/4 от 15.01.2018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2"/>
        <w:gridCol w:w="1378"/>
        <w:gridCol w:w="1991"/>
        <w:gridCol w:w="2993"/>
      </w:tblGrid>
      <w:tr>
        <w:trPr/>
        <w:tc>
          <w:tcPr>
            <w:tcW w:w="2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нормативно-правового акта (закон, постановление, приказ)</w:t>
            </w:r>
          </w:p>
        </w:tc>
        <w:tc>
          <w:tcPr>
            <w:tcW w:w="1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 в действие (с какой даты)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Новая редакция (норматива, правила, порядка)</w:t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Комментарий значимости (краткий)</w:t>
            </w:r>
          </w:p>
        </w:tc>
      </w:tr>
      <w:tr>
        <w:trPr/>
        <w:tc>
          <w:tcPr>
            <w:tcW w:w="2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6"/>
                  <w:rFonts w:cs="Times New Roman" w:ascii="Times New Roman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Правительства РФ от 28.02.2020 № 215 </w:t>
              <w:br/>
              <w:t>«О внесении изменения в пункт 1 постановления Правительства Российской Федерации от 29 июня 2019 г. № 836»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 31 марта 2020 года продлен срок проведения эксперимента по маркировке средствами идентификации отдельных видов молочной продукции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Эксперимент проводится с 15 июля 2019 г. в целях в том числе апробации полноты и достаточности механизмов маркировки средствами идентификации отдельных видов молочной продукции для обеспечения противодействия незаконному ввозу, производству и обороту отдельных видов молочной продукции, в том числе контрафактной, а также для повышения собираемости таможенных и налоговых платежей.</w:t>
            </w:r>
          </w:p>
          <w:p>
            <w:pPr>
              <w:pStyle w:val="ListParagraph"/>
              <w:spacing w:lineRule="auto" w:line="240" w:before="0" w:after="0"/>
              <w:ind w:left="4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9" w:hanging="0"/>
              <w:jc w:val="both"/>
              <w:rPr/>
            </w:pPr>
            <w:hyperlink r:id="rId3">
              <w:r>
                <w:rPr>
                  <w:rStyle w:val="Style16"/>
                  <w:rFonts w:cs="Times New Roman" w:ascii="Times New Roman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Правительства РФ от 29.02.2020 № 216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 внесении изменений в постановление Правительства Российской Федерации от 5 июля 2019 г. № 860»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Продлены сроки введения обязательной маркировки обувных товаров средствами идентификации</w:t>
            </w:r>
          </w:p>
          <w:p>
            <w:pPr>
              <w:pStyle w:val="Normal"/>
              <w:spacing w:lineRule="auto" w:line="240"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Установлено, что нанесение средств идентификации на потребительскую упаковку, или на обувные товары, или на товарный ярлык обувных товаров является обязательным не с 1 марта 2020 г., а с 1 июля 2020 года.</w:t>
            </w:r>
          </w:p>
          <w:p>
            <w:pPr>
              <w:pStyle w:val="Normal"/>
              <w:spacing w:lineRule="auto" w:line="240"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Также на 1 июля 2020 года переносится начало внесения участниками оборота обувных товаров в информационную систему мониторинга товаров сведений о маркировке обувных товаров, а также о вводе обувных товаров в оборот, их обороте и выводе из оборота.</w:t>
            </w:r>
          </w:p>
          <w:p>
            <w:pPr>
              <w:pStyle w:val="Normal"/>
              <w:spacing w:lineRule="auto" w:line="240"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6"/>
                  <w:rFonts w:cs="Times New Roman" w:ascii="Times New Roman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Правительства РФ от 02.03.2020 № 219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 внесении изменений в некоторые акты Правительства Российской Федерации№</w:t>
            </w:r>
          </w:p>
          <w:p>
            <w:pPr>
              <w:pStyle w:val="Normal"/>
              <w:spacing w:lineRule="auto" w:line="240" w:before="0" w:after="0"/>
              <w:ind w:left="2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актах Правительства РФ о маркировке товаров средствами идентификации уточнено понятие «устройство регистрации эмиссии»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Поправки внесены 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маркировки табачной продукции средствами идентификации, утвержденные Постановлением Правительства РФ от 28.02.2019 N 224;</w:t>
            </w:r>
          </w:p>
          <w:p>
            <w:pPr>
              <w:pStyle w:val="Normal"/>
              <w:spacing w:lineRule="auto" w:line="240"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маркировки товаров, подлежащих обязательной маркировке средствами идентификации, утвержденные Постановлением Правительства РФ от 26.04.2019 N 515;</w:t>
            </w:r>
          </w:p>
          <w:p>
            <w:pPr>
              <w:pStyle w:val="Normal"/>
              <w:spacing w:lineRule="auto" w:line="240"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маркировки обувных товаров средствами идентификации, утвержденные Постановлением Правительства РФ от 05.07.2019 N 860.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9" w:hanging="0"/>
              <w:jc w:val="both"/>
              <w:rPr/>
            </w:pPr>
            <w:hyperlink r:id="rId5">
              <w:r>
                <w:rPr>
                  <w:rStyle w:val="Style16"/>
                  <w:rFonts w:cs="Times New Roman" w:ascii="Times New Roman" w:hAnsi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Минсельхоза России от 11.02.2020 № 59</w:t>
            </w:r>
          </w:p>
          <w:p>
            <w:pPr>
              <w:pStyle w:val="Normal"/>
              <w:spacing w:lineRule="auto" w:line="240" w:before="0" w:after="0"/>
              <w:ind w:left="2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 внесении изменений в приказ Министерства сельского хозяйства Российской Федерации от 3 ноября 2017 г. № 560»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 разрешенный объем ввоза в Российскую Федерацию турецких томатов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Установлено, что разрешенный объем ввоза в РФ товаров, предусмотренных приложением к Постановлению Правительства РФ от 30 ноября 2015 г. № 1296 «О мерах по реализации Указа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Республики», классифицируемых кодом ТН ВЭД ЕАЭС 0702 00 000 «Томаты свежие или охлажденные», теперь составляет 200 000 тонн (ранее - 150 000 тонн).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05.03.2020</w:t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5359664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a224f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ba224f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416eb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unhideWhenUsed/>
    <w:rsid w:val="00ba224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ba224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3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A0A5D2310CA5BBB10C59663D313C5A79D5F349CC3AD0F508984E3108B2C114272A9700535A933D23583C260E4m2k8F" TargetMode="External"/><Relationship Id="rId3" Type="http://schemas.openxmlformats.org/officeDocument/2006/relationships/hyperlink" Target="consultantplus://offline/ref=F9607BEDD3D385CE522284CE7A968F674C82C3BCE787A2B6FC8066DFC2E4718EF0CF8EBA8A79BFBBDCAD3F7F62jFm7F" TargetMode="External"/><Relationship Id="rId4" Type="http://schemas.openxmlformats.org/officeDocument/2006/relationships/hyperlink" Target="consultantplus://offline/ref=C9888DC41ECD65EE72C261FD99A423C31077B699E3386C2BFDE4962D96AC9A18AC858EAF123FDC3031F384B8FEq9p0F" TargetMode="External"/><Relationship Id="rId5" Type="http://schemas.openxmlformats.org/officeDocument/2006/relationships/hyperlink" Target="consultantplus://offline/ref=5248F4002DE498B4E849B281FA8A0F8F5AFC8D91893EA58ECB9CA790731DF8A73FEFD2E9D6986A77ED9C2AB3B9q904F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LibreOffice/5.4.0.3$Windows_X86_64 LibreOffice_project/7556cbc6811c9d992f4064ab9287069087d7f62c</Application>
  <Pages>3</Pages>
  <Words>470</Words>
  <Characters>3061</Characters>
  <CharactersWithSpaces>3502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2020-03-05T07:17:00Z</dcterms:created>
  <dc:creator>Вишнякова Нина Александровна</dc:creator>
  <dc:description/>
  <dc:language>ru-RU</dc:language>
  <cp:lastModifiedBy>Зинкевич Наталья Ивановна</cp:lastModifiedBy>
  <dcterms:modified xsi:type="dcterms:W3CDTF">2020-03-05T07:17:00Z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