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center"/>
        <w:rPr/>
      </w:pPr>
      <w:bookmarkStart w:id="0" w:name="__DdeLink__323_506806135"/>
      <w:r>
        <w:rPr>
          <w:sz w:val="24"/>
          <w:szCs w:val="24"/>
        </w:rPr>
        <w:t>Уведомление об общественном обсуждении проекта.</w:t>
      </w:r>
    </w:p>
    <w:p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Администрация муниципального образования «Онежский муниципальный район»</w:t>
      </w:r>
      <w:r>
        <w:rPr>
          <w:color w:val="000000" w:themeColor="text1"/>
          <w:sz w:val="24"/>
          <w:szCs w:val="24"/>
        </w:rPr>
        <w:t xml:space="preserve"> (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</w:rPr>
        <w:t>В соответствии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со статьей 44 Федерального закона от 31 июля 2020 года № 248-ФЗ «</w:t>
      </w:r>
      <w:r>
        <w:rPr>
          <w:rStyle w:val="Style15"/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»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>,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Постановлением Правительства РФ от 25.06.2021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u w:val="none"/>
          <w:lang w:val="ru-RU" w:eastAsia="zh-CN" w:bidi="ar-SA"/>
        </w:rPr>
        <w:t>№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4"/>
          <w:szCs w:val="24"/>
        </w:rPr>
        <w:t xml:space="preserve">) уведомляет о начале общественных обсуждений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по проекту программы профилактики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>рисков причинения вреда (ущерба) охраняемым законом ценностям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при осуществлении муниципального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жилищного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контроля на территории муниципального образования «Онежский муниципальный район» 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>на 202</w:t>
      </w:r>
      <w:r>
        <w:rPr>
          <w:rStyle w:val="CharStyle4"/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u w:val="none"/>
          <w:lang w:val="ru-RU" w:eastAsia="en-US" w:bidi="ar-SA"/>
        </w:rPr>
        <w:t>2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 xml:space="preserve"> год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ind w:firstLine="720"/>
        <w:rPr/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Общественное обсуждение проекта программы проводится с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26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октября по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26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ноября 2021 года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официальном сайте администрации муниципального образования «Онежский муниципальный район» в сети «Интернет»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http://www.onegaland.ru/about/munkontrol-po-248-fz/munitsipalnyy-zhilishchnyy-kontrol/profilaktika/</w:t>
      </w:r>
    </w:p>
    <w:p>
      <w:pPr>
        <w:pStyle w:val="Normal"/>
        <w:spacing w:before="0" w:after="0"/>
        <w:ind w:firstLine="567"/>
        <w:contextualSpacing/>
        <w:rPr>
          <w:color w:val="0088CC"/>
          <w:sz w:val="24"/>
          <w:szCs w:val="24"/>
          <w:u w:val="none"/>
        </w:rPr>
      </w:pPr>
      <w:r>
        <w:rPr>
          <w:color w:val="0088CC"/>
          <w:sz w:val="24"/>
          <w:szCs w:val="24"/>
          <w:u w:val="none"/>
        </w:rPr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Просим все возможные замечания и предложения по данному проекту направлять</w:t>
      </w:r>
      <w:r>
        <w:rPr>
          <w:b/>
          <w:sz w:val="24"/>
          <w:szCs w:val="24"/>
        </w:rPr>
        <w:t xml:space="preserve"> </w:t>
      </w:r>
    </w:p>
    <w:p>
      <w:pPr>
        <w:pStyle w:val="Western"/>
        <w:spacing w:lineRule="atLeast" w:line="195" w:before="52" w:afterAutospacing="0" w:after="0"/>
        <w:ind w:hanging="0"/>
        <w:rPr/>
      </w:pPr>
      <w:r>
        <w:rPr>
          <w:color w:val="000000" w:themeColor="text1"/>
          <w:sz w:val="24"/>
          <w:szCs w:val="24"/>
        </w:rPr>
        <w:t xml:space="preserve">до </w:t>
      </w:r>
      <w:r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 xml:space="preserve"> ноября 2021 года: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почтовым отправлением по адресу: 164840, Архангельская область, город Онега, улица Шаревского, дом 6, кабинет 3 в отдел </w:t>
      </w:r>
      <w:r>
        <w:rPr>
          <w:color w:val="000000"/>
          <w:sz w:val="24"/>
          <w:szCs w:val="24"/>
        </w:rPr>
        <w:t xml:space="preserve">ЖКХ и строительства МКУ «Управление по инфраструктурному развитию и ЖКХ».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color w:val="000000"/>
          <w:sz w:val="24"/>
          <w:szCs w:val="24"/>
        </w:rPr>
        <w:t xml:space="preserve">- отправлением по электронной почте по адресу: </w:t>
      </w:r>
      <w:r>
        <w:rPr>
          <w:color w:val="000000"/>
          <w:sz w:val="24"/>
          <w:szCs w:val="24"/>
        </w:rPr>
        <w:t>gkh</w:t>
      </w:r>
      <w:hyperlink r:id="rId2">
        <w:r>
          <w:rPr>
            <w:rStyle w:val="Style14"/>
            <w:color w:val="0088CC"/>
            <w:sz w:val="24"/>
            <w:szCs w:val="24"/>
            <w:u w:val="none"/>
            <w:lang w:val="en-US"/>
          </w:rPr>
          <w:t>@onegaland.ru</w:t>
        </w:r>
      </w:hyperlink>
      <w:r>
        <w:rPr>
          <w:rStyle w:val="Style14"/>
          <w:color w:val="0088CC"/>
          <w:sz w:val="24"/>
          <w:szCs w:val="24"/>
          <w:u w:val="none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с пометкой «</w:t>
      </w:r>
      <w:hyperlink r:id="rId3">
        <w:r>
          <w:rPr>
            <w:rStyle w:val="Style14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4"/>
            <w:szCs w:val="24"/>
            <w:u w:val="none"/>
            <w:effect w:val="blinkBackground"/>
          </w:rPr>
          <w:t>Проект Программы на 2022 год</w:t>
        </w:r>
      </w:hyperlink>
      <w:bookmarkEnd w:id="0"/>
      <w:r>
        <w:rPr>
          <w:rStyle w:val="Style14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Arial">
    <w:altName w:val="Helvetica Neue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11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06f0"/>
    <w:rPr>
      <w:color w:val="0000FF"/>
      <w:u w:val="single"/>
    </w:rPr>
  </w:style>
  <w:style w:type="character" w:styleId="CharStyle4">
    <w:name w:val="Char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" w:bidi="ru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76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302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b17b20"/>
    <w:pPr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@onegaland.ru" TargetMode="External"/><Relationship Id="rId3" Type="http://schemas.openxmlformats.org/officeDocument/2006/relationships/hyperlink" Target="https://buy.bezformata.com/word/proekt-programmi-na-2022-god/16277011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LibreOffice/5.0.3.2$Windows_X86_64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Ширеметьева Наталья Сергеевна</dc:creator>
  <dc:language>ru-RU</dc:language>
  <dcterms:modified xsi:type="dcterms:W3CDTF">2021-10-25T15:54:46Z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