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EE23" w14:textId="26A761D3" w:rsidR="00A31F59" w:rsidRPr="00C62C90" w:rsidRDefault="00A31F59" w:rsidP="007429ED">
      <w:pPr>
        <w:jc w:val="right"/>
        <w:rPr>
          <w:b/>
          <w:szCs w:val="28"/>
        </w:rPr>
      </w:pPr>
    </w:p>
    <w:p w14:paraId="5F3DAB40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5BDF9DE0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CB87C3C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3C82C5D1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FEBA95B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0ECCFE60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69475528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09AC6C8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CC8CC08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3E4845F8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5B106B2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35ABF12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6B60D84C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D56D5BD" w14:textId="77777777" w:rsidR="00A31F59" w:rsidRPr="009A14CC" w:rsidRDefault="00A31F59" w:rsidP="00A31F59">
      <w:pPr>
        <w:jc w:val="center"/>
        <w:rPr>
          <w:b/>
          <w:szCs w:val="28"/>
        </w:rPr>
      </w:pPr>
    </w:p>
    <w:p w14:paraId="1733D1C9" w14:textId="77777777" w:rsidR="007429ED" w:rsidRDefault="00A31F59" w:rsidP="00A31F59">
      <w:pPr>
        <w:ind w:right="57" w:firstLine="0"/>
        <w:jc w:val="center"/>
        <w:rPr>
          <w:b/>
          <w:caps/>
          <w:szCs w:val="28"/>
        </w:rPr>
      </w:pPr>
      <w:r w:rsidRPr="009A14CC">
        <w:rPr>
          <w:b/>
          <w:caps/>
          <w:szCs w:val="28"/>
        </w:rPr>
        <w:t>ГЕНЕРАЛЬН</w:t>
      </w:r>
      <w:r w:rsidR="00C70655">
        <w:rPr>
          <w:b/>
          <w:caps/>
          <w:szCs w:val="28"/>
        </w:rPr>
        <w:t>ый</w:t>
      </w:r>
      <w:r w:rsidRPr="009A14CC">
        <w:rPr>
          <w:b/>
          <w:caps/>
          <w:szCs w:val="28"/>
        </w:rPr>
        <w:t xml:space="preserve"> ПЛАН</w:t>
      </w:r>
      <w:r w:rsidR="007429ED">
        <w:rPr>
          <w:b/>
          <w:caps/>
          <w:szCs w:val="28"/>
        </w:rPr>
        <w:t xml:space="preserve"> </w:t>
      </w:r>
    </w:p>
    <w:p w14:paraId="0B3DF1DD" w14:textId="55DCEB18" w:rsidR="00A31F59" w:rsidRDefault="00A31F59" w:rsidP="00A31F59">
      <w:pPr>
        <w:ind w:right="57" w:firstLine="0"/>
        <w:jc w:val="center"/>
        <w:rPr>
          <w:b/>
          <w:caps/>
          <w:szCs w:val="28"/>
        </w:rPr>
      </w:pPr>
      <w:r w:rsidRPr="009A14CC">
        <w:rPr>
          <w:b/>
          <w:caps/>
          <w:szCs w:val="28"/>
        </w:rPr>
        <w:t>муниципального образования «</w:t>
      </w:r>
      <w:r>
        <w:rPr>
          <w:b/>
          <w:caps/>
          <w:szCs w:val="28"/>
        </w:rPr>
        <w:t>Онежское</w:t>
      </w:r>
      <w:r w:rsidRPr="009A14CC">
        <w:rPr>
          <w:b/>
          <w:caps/>
          <w:szCs w:val="28"/>
        </w:rPr>
        <w:t xml:space="preserve">» </w:t>
      </w:r>
    </w:p>
    <w:p w14:paraId="627459E4" w14:textId="77777777" w:rsidR="00A31F59" w:rsidRPr="009A14CC" w:rsidRDefault="00A31F59" w:rsidP="00A31F59">
      <w:pPr>
        <w:ind w:right="57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ОНЕЖСКОГО муниципального района</w:t>
      </w:r>
    </w:p>
    <w:p w14:paraId="24A958EB" w14:textId="77777777" w:rsidR="00A31F59" w:rsidRPr="009A14CC" w:rsidRDefault="00A31F59" w:rsidP="00A31F59">
      <w:pPr>
        <w:ind w:right="57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архангельской</w:t>
      </w:r>
      <w:r w:rsidRPr="009A14CC">
        <w:rPr>
          <w:b/>
          <w:caps/>
          <w:szCs w:val="28"/>
        </w:rPr>
        <w:t xml:space="preserve"> области</w:t>
      </w:r>
    </w:p>
    <w:p w14:paraId="0FC50817" w14:textId="77777777" w:rsidR="00A31F59" w:rsidRPr="00696F73" w:rsidRDefault="00A31F59" w:rsidP="00A31F59">
      <w:pPr>
        <w:rPr>
          <w:b/>
          <w:color w:val="C00000"/>
          <w:szCs w:val="28"/>
        </w:rPr>
      </w:pPr>
      <w:r w:rsidRPr="00696F73">
        <w:rPr>
          <w:color w:val="C00000"/>
          <w:szCs w:val="28"/>
        </w:rPr>
        <w:br w:type="page"/>
      </w:r>
    </w:p>
    <w:p w14:paraId="14D4103B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67F71EA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0241E69E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3538EF40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643F3867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6863A334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5178EF49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780A4DA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0D41172A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1522632D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634382AC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FF8EBB5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B7755D1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C2435AD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042C0658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7FBFEF0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09701408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2BBD3E64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160F40BF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62339EA0" w14:textId="77777777"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14:paraId="715945A6" w14:textId="77777777" w:rsidR="00A31F59" w:rsidRPr="00C62C90" w:rsidRDefault="00A31F59" w:rsidP="00A31F59">
      <w:pPr>
        <w:ind w:right="57" w:firstLine="0"/>
        <w:jc w:val="center"/>
        <w:rPr>
          <w:b/>
          <w:szCs w:val="28"/>
        </w:rPr>
      </w:pPr>
      <w:r w:rsidRPr="00C62C90">
        <w:rPr>
          <w:b/>
          <w:szCs w:val="28"/>
        </w:rPr>
        <w:t>ПОЛОЖЕНИЕ О ТЕРРИТОРИАЛЬНОМ ПЛАНИРОВАНИИ</w:t>
      </w:r>
    </w:p>
    <w:p w14:paraId="08D1F63B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79DFF1E6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1F4FF4CD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596F13D8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1559283A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1868FBFC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0E97ADE5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6BF6D845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77D3C41A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12170F29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19AD5929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2A423564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4906F958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2B9891C4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171CDC28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493696BD" w14:textId="77777777" w:rsidR="00A31F59" w:rsidRPr="00696F73" w:rsidRDefault="00A31F59" w:rsidP="00A31F59">
      <w:pPr>
        <w:jc w:val="center"/>
        <w:rPr>
          <w:color w:val="C00000"/>
          <w:szCs w:val="28"/>
        </w:rPr>
      </w:pPr>
    </w:p>
    <w:p w14:paraId="4E41B0F1" w14:textId="77777777" w:rsidR="00A31F59" w:rsidRPr="00696F73" w:rsidRDefault="00A31F59" w:rsidP="00A31F59">
      <w:pPr>
        <w:suppressAutoHyphens w:val="0"/>
        <w:overflowPunct/>
        <w:autoSpaceDE/>
        <w:jc w:val="left"/>
        <w:textAlignment w:val="auto"/>
        <w:rPr>
          <w:color w:val="C00000"/>
          <w:szCs w:val="28"/>
        </w:rPr>
      </w:pPr>
      <w:r w:rsidRPr="00696F73">
        <w:rPr>
          <w:color w:val="C00000"/>
          <w:szCs w:val="28"/>
        </w:rPr>
        <w:br w:type="page"/>
      </w:r>
    </w:p>
    <w:p w14:paraId="492DF70D" w14:textId="77777777" w:rsidR="00A31F59" w:rsidRPr="00F01785" w:rsidRDefault="00F01785" w:rsidP="00F01785">
      <w:pPr>
        <w:ind w:firstLine="0"/>
        <w:jc w:val="center"/>
        <w:rPr>
          <w:b/>
          <w:sz w:val="24"/>
          <w:szCs w:val="24"/>
        </w:rPr>
      </w:pPr>
      <w:r w:rsidRPr="00F01785">
        <w:rPr>
          <w:b/>
          <w:sz w:val="24"/>
          <w:szCs w:val="24"/>
        </w:rPr>
        <w:lastRenderedPageBreak/>
        <w:t>Оглавление</w:t>
      </w:r>
    </w:p>
    <w:p w14:paraId="036B7DFA" w14:textId="77777777" w:rsidR="007876DC" w:rsidRPr="007876DC" w:rsidRDefault="007876DC" w:rsidP="00A31F59">
      <w:pPr>
        <w:rPr>
          <w:lang w:eastAsia="ru-RU"/>
        </w:rPr>
      </w:pPr>
    </w:p>
    <w:p w14:paraId="4DCC818A" w14:textId="77777777" w:rsidR="007876DC" w:rsidRDefault="007876DC" w:rsidP="007876D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6523254" w:history="1">
        <w:r w:rsidRPr="00826BB0">
          <w:rPr>
            <w:rStyle w:val="a7"/>
          </w:rPr>
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_Toc16523254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9925AEF" w14:textId="77777777" w:rsidR="007876DC" w:rsidRDefault="009F2DAC" w:rsidP="007876D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6523255" w:history="1">
        <w:r w:rsidR="007876DC" w:rsidRPr="00826BB0">
          <w:rPr>
            <w:rStyle w:val="a7"/>
          </w:rPr>
          <w:t>2.Параметры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7876DC">
          <w:rPr>
            <w:webHidden/>
          </w:rPr>
          <w:tab/>
        </w:r>
        <w:r w:rsidR="007876DC">
          <w:rPr>
            <w:webHidden/>
          </w:rPr>
          <w:fldChar w:fldCharType="begin"/>
        </w:r>
        <w:r w:rsidR="007876DC">
          <w:rPr>
            <w:webHidden/>
          </w:rPr>
          <w:instrText xml:space="preserve"> PAGEREF _Toc16523255 \h </w:instrText>
        </w:r>
        <w:r w:rsidR="007876DC">
          <w:rPr>
            <w:webHidden/>
          </w:rPr>
        </w:r>
        <w:r w:rsidR="007876DC">
          <w:rPr>
            <w:webHidden/>
          </w:rPr>
          <w:fldChar w:fldCharType="separate"/>
        </w:r>
        <w:r w:rsidR="007876DC">
          <w:rPr>
            <w:webHidden/>
          </w:rPr>
          <w:t>11</w:t>
        </w:r>
        <w:r w:rsidR="007876DC">
          <w:rPr>
            <w:webHidden/>
          </w:rPr>
          <w:fldChar w:fldCharType="end"/>
        </w:r>
      </w:hyperlink>
    </w:p>
    <w:p w14:paraId="3EB74775" w14:textId="77777777" w:rsidR="00CB2DAD" w:rsidRPr="007876DC" w:rsidRDefault="007876DC" w:rsidP="00A31F59">
      <w:pPr>
        <w:rPr>
          <w:lang w:eastAsia="ru-RU"/>
        </w:rPr>
        <w:sectPr w:rsidR="00CB2DAD" w:rsidRPr="007876DC" w:rsidSect="0053200D">
          <w:headerReference w:type="default" r:id="rId8"/>
          <w:footerReference w:type="even" r:id="rId9"/>
          <w:footerReference w:type="first" r:id="rId10"/>
          <w:pgSz w:w="11907" w:h="16840" w:code="9"/>
          <w:pgMar w:top="1134" w:right="567" w:bottom="1134" w:left="1134" w:header="709" w:footer="561" w:gutter="0"/>
          <w:pgNumType w:start="1"/>
          <w:cols w:space="708"/>
          <w:titlePg/>
          <w:docGrid w:linePitch="381"/>
        </w:sectPr>
      </w:pPr>
      <w:r>
        <w:rPr>
          <w:lang w:eastAsia="ru-RU"/>
        </w:rPr>
        <w:fldChar w:fldCharType="end"/>
      </w:r>
    </w:p>
    <w:p w14:paraId="183D3C08" w14:textId="77777777" w:rsidR="00A31F59" w:rsidRPr="00A17B26" w:rsidRDefault="003C2A10" w:rsidP="00A17B26">
      <w:pPr>
        <w:pStyle w:val="110"/>
      </w:pPr>
      <w:bookmarkStart w:id="0" w:name="_Toc14185539"/>
      <w:bookmarkStart w:id="1" w:name="_Toc16352765"/>
      <w:bookmarkStart w:id="2" w:name="_Toc16523254"/>
      <w:r>
        <w:lastRenderedPageBreak/>
        <w:t xml:space="preserve">1. </w:t>
      </w:r>
      <w:r w:rsidR="00A31F59" w:rsidRPr="00A17B26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0"/>
      <w:bookmarkEnd w:id="1"/>
      <w:bookmarkEnd w:id="2"/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7"/>
        <w:gridCol w:w="2268"/>
        <w:gridCol w:w="2835"/>
        <w:gridCol w:w="1984"/>
        <w:gridCol w:w="2410"/>
        <w:gridCol w:w="1987"/>
      </w:tblGrid>
      <w:tr w:rsidR="008F6595" w14:paraId="63617D12" w14:textId="77777777" w:rsidTr="00B63474">
        <w:trPr>
          <w:trHeight w:val="11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4AB" w14:textId="77777777" w:rsidR="008F6595" w:rsidRDefault="008F6595" w:rsidP="00B63474">
            <w:pPr>
              <w:overflowPunct/>
              <w:autoSpaceDE/>
              <w:autoSpaceDN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5C63" w14:textId="77777777" w:rsidR="008F6595" w:rsidRDefault="008F6595" w:rsidP="00B63474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C2911">
              <w:rPr>
                <w:b/>
                <w:bCs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AC1" w14:textId="77777777" w:rsidR="008F6595" w:rsidRDefault="008F6595" w:rsidP="00B63474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4152" w14:textId="77777777" w:rsidR="008F6595" w:rsidRDefault="008F6595" w:rsidP="00B63474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D26" w14:textId="77777777" w:rsidR="008F6595" w:rsidRDefault="008F6595" w:rsidP="00B63474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53C8" w14:textId="77777777" w:rsidR="008F6595" w:rsidRDefault="008F6595" w:rsidP="00B63474">
            <w:pPr>
              <w:overflowPunct/>
              <w:autoSpaceDE/>
              <w:autoSpaceDN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1CB7" w14:textId="77777777" w:rsidR="008F6595" w:rsidRDefault="008F6595" w:rsidP="00B63474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Местоположение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5219" w14:textId="77777777" w:rsidR="008F6595" w:rsidRDefault="008F6595" w:rsidP="00B63474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</w:p>
        </w:tc>
      </w:tr>
      <w:tr w:rsidR="008F6595" w:rsidRPr="009A3D74" w14:paraId="0365D004" w14:textId="77777777" w:rsidTr="00B63474">
        <w:tc>
          <w:tcPr>
            <w:tcW w:w="15596" w:type="dxa"/>
            <w:gridSpan w:val="8"/>
            <w:shd w:val="clear" w:color="auto" w:fill="auto"/>
          </w:tcPr>
          <w:p w14:paraId="2E07FC46" w14:textId="77777777" w:rsidR="008F6595" w:rsidRPr="009A3D74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транспортной инфраструктуры (на </w:t>
            </w:r>
            <w:r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Pr="00E152E1">
              <w:rPr>
                <w:b/>
                <w:sz w:val="24"/>
                <w:szCs w:val="24"/>
                <w:lang w:eastAsia="ru-RU"/>
              </w:rPr>
              <w:t xml:space="preserve"> очередь)</w:t>
            </w:r>
          </w:p>
        </w:tc>
      </w:tr>
      <w:tr w:rsidR="008F6595" w:rsidRPr="009A3D74" w14:paraId="5CA866DD" w14:textId="77777777" w:rsidTr="00B63474">
        <w:tc>
          <w:tcPr>
            <w:tcW w:w="568" w:type="dxa"/>
            <w:shd w:val="clear" w:color="auto" w:fill="auto"/>
          </w:tcPr>
          <w:p w14:paraId="73E9E0F9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A126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0FD6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6746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BCCD" w14:textId="77777777" w:rsidR="008F6595" w:rsidRPr="009A3D74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36B8CC2E" w14:textId="77777777" w:rsidR="008F6595" w:rsidRPr="009A3D74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Строительство, протяженность 15,9 км </w:t>
            </w:r>
          </w:p>
        </w:tc>
        <w:tc>
          <w:tcPr>
            <w:tcW w:w="2410" w:type="dxa"/>
            <w:shd w:val="clear" w:color="auto" w:fill="auto"/>
          </w:tcPr>
          <w:p w14:paraId="6A7DD407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</w:t>
            </w:r>
          </w:p>
          <w:p w14:paraId="783C1025" w14:textId="77777777" w:rsidR="008F6595" w:rsidRPr="009A3D74" w:rsidRDefault="008F6595" w:rsidP="00B6347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14:paraId="33444218" w14:textId="77777777" w:rsidR="008F6595" w:rsidRPr="009A3D74" w:rsidRDefault="008F6595" w:rsidP="00B63474">
            <w:pPr>
              <w:ind w:left="-57" w:right="-57" w:firstLine="0"/>
            </w:pPr>
            <w:r w:rsidRPr="009A3D74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8F6595" w:rsidRPr="009A3D74" w14:paraId="166C0556" w14:textId="77777777" w:rsidTr="00B63474">
        <w:tc>
          <w:tcPr>
            <w:tcW w:w="568" w:type="dxa"/>
            <w:shd w:val="clear" w:color="auto" w:fill="auto"/>
          </w:tcPr>
          <w:p w14:paraId="437F0573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EC75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42FB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8866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9C93" w14:textId="77777777" w:rsidR="008F6595" w:rsidRPr="009A3D74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609EA657" w14:textId="77777777" w:rsidR="008F6595" w:rsidRPr="009A3D74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Реконструкция, протяженность 101,8 км </w:t>
            </w:r>
          </w:p>
        </w:tc>
        <w:tc>
          <w:tcPr>
            <w:tcW w:w="2410" w:type="dxa"/>
            <w:shd w:val="clear" w:color="auto" w:fill="auto"/>
          </w:tcPr>
          <w:p w14:paraId="41604A05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</w:t>
            </w:r>
          </w:p>
          <w:p w14:paraId="260489AB" w14:textId="77777777" w:rsidR="008F6595" w:rsidRPr="009A3D74" w:rsidRDefault="008F6595" w:rsidP="00B6347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14:paraId="17223586" w14:textId="77777777" w:rsidR="008F6595" w:rsidRPr="009A3D74" w:rsidRDefault="008F6595" w:rsidP="00B63474">
            <w:pPr>
              <w:ind w:left="-57" w:right="-57" w:firstLine="0"/>
            </w:pPr>
            <w:r w:rsidRPr="009A3D74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8F6595" w:rsidRPr="009A3D74" w14:paraId="5AC1E955" w14:textId="77777777" w:rsidTr="00B63474">
        <w:tc>
          <w:tcPr>
            <w:tcW w:w="568" w:type="dxa"/>
            <w:shd w:val="clear" w:color="auto" w:fill="auto"/>
          </w:tcPr>
          <w:p w14:paraId="49157BCC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2CDB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1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F0A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Автомобильные дороги общего пользования вне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F88A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Автомобильная дорога регионального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7ACE" w14:textId="77777777" w:rsidR="008F6595" w:rsidRPr="009A3D74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40762546" w14:textId="77777777" w:rsidR="008F6595" w:rsidRPr="009A3D74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Строительство, протяженность 12,6 км </w:t>
            </w:r>
          </w:p>
        </w:tc>
        <w:tc>
          <w:tcPr>
            <w:tcW w:w="2410" w:type="dxa"/>
            <w:shd w:val="clear" w:color="auto" w:fill="auto"/>
          </w:tcPr>
          <w:p w14:paraId="0F80D2C3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Онежское поселение</w:t>
            </w:r>
          </w:p>
          <w:p w14:paraId="5C223EA2" w14:textId="77777777" w:rsidR="008F6595" w:rsidRPr="009A3D74" w:rsidRDefault="008F6595" w:rsidP="00B6347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14:paraId="28C9A4BF" w14:textId="77777777" w:rsidR="008F6595" w:rsidRPr="009A3D74" w:rsidRDefault="008F6595" w:rsidP="00B63474">
            <w:pPr>
              <w:ind w:left="-57" w:right="-57" w:firstLine="0"/>
            </w:pPr>
            <w:r>
              <w:rPr>
                <w:sz w:val="24"/>
                <w:szCs w:val="24"/>
                <w:lang w:eastAsia="ru-RU"/>
              </w:rPr>
              <w:t>Придорожная полоса – 50 м</w:t>
            </w:r>
          </w:p>
        </w:tc>
      </w:tr>
      <w:tr w:rsidR="008F6595" w:rsidRPr="009A3D74" w14:paraId="05768226" w14:textId="77777777" w:rsidTr="00B63474">
        <w:tc>
          <w:tcPr>
            <w:tcW w:w="568" w:type="dxa"/>
            <w:shd w:val="clear" w:color="auto" w:fill="auto"/>
          </w:tcPr>
          <w:p w14:paraId="5C2159B0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9FCA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BC9C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774E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9B84" w14:textId="77777777" w:rsidR="008F6595" w:rsidRPr="009A3D74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7ED3E8EC" w14:textId="77777777" w:rsidR="008F6595" w:rsidRPr="009A3D74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229B9B00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Загородная ул.</w:t>
            </w:r>
          </w:p>
        </w:tc>
        <w:tc>
          <w:tcPr>
            <w:tcW w:w="1987" w:type="dxa"/>
            <w:shd w:val="clear" w:color="auto" w:fill="auto"/>
          </w:tcPr>
          <w:p w14:paraId="46960CD1" w14:textId="77777777" w:rsidR="008F6595" w:rsidRPr="009A3D74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A3D74" w14:paraId="4D085AA1" w14:textId="77777777" w:rsidTr="00B63474">
        <w:tc>
          <w:tcPr>
            <w:tcW w:w="568" w:type="dxa"/>
            <w:shd w:val="clear" w:color="auto" w:fill="auto"/>
          </w:tcPr>
          <w:p w14:paraId="2E6BA593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D3F6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8339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  <w:lang w:eastAsia="ru-RU"/>
              </w:rPr>
              <w:t>Автозаправочная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91E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DB58" w14:textId="77777777" w:rsidR="008F6595" w:rsidRPr="009A3D74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1ABBA8B2" w14:textId="77777777" w:rsidR="008F6595" w:rsidRPr="009A3D74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2C437375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Луговая ул.</w:t>
            </w:r>
          </w:p>
        </w:tc>
        <w:tc>
          <w:tcPr>
            <w:tcW w:w="1987" w:type="dxa"/>
            <w:shd w:val="clear" w:color="auto" w:fill="auto"/>
          </w:tcPr>
          <w:p w14:paraId="32B10B39" w14:textId="77777777" w:rsidR="008F6595" w:rsidRPr="009A3D74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Размер санитарно-защитной зоны устанавливается в каждом </w:t>
            </w:r>
            <w:r w:rsidRPr="009A3D74">
              <w:rPr>
                <w:sz w:val="24"/>
                <w:szCs w:val="24"/>
                <w:lang w:eastAsia="ru-RU"/>
              </w:rPr>
              <w:lastRenderedPageBreak/>
              <w:t>конкретном случае</w:t>
            </w:r>
          </w:p>
        </w:tc>
      </w:tr>
      <w:tr w:rsidR="008F6595" w:rsidRPr="009A3D74" w14:paraId="372A0376" w14:textId="77777777" w:rsidTr="00B63474">
        <w:tc>
          <w:tcPr>
            <w:tcW w:w="568" w:type="dxa"/>
            <w:shd w:val="clear" w:color="auto" w:fill="auto"/>
          </w:tcPr>
          <w:p w14:paraId="5489B2EC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D8CF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4534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CB16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3BF" w14:textId="77777777" w:rsidR="008F6595" w:rsidRPr="009A3D74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139D2E8A" w14:textId="77777777" w:rsidR="008F6595" w:rsidRPr="009A3D74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100F2A0B" w14:textId="77777777" w:rsidR="008F6595" w:rsidRPr="009A3D74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осваиваемая территория под ИЖС</w:t>
            </w:r>
          </w:p>
        </w:tc>
        <w:tc>
          <w:tcPr>
            <w:tcW w:w="1987" w:type="dxa"/>
            <w:shd w:val="clear" w:color="auto" w:fill="auto"/>
          </w:tcPr>
          <w:p w14:paraId="30CCAD88" w14:textId="77777777" w:rsidR="008F6595" w:rsidRPr="009A3D74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A3D74" w14:paraId="4E51B4F2" w14:textId="77777777" w:rsidTr="00B63474">
        <w:tc>
          <w:tcPr>
            <w:tcW w:w="568" w:type="dxa"/>
            <w:shd w:val="clear" w:color="auto" w:fill="auto"/>
          </w:tcPr>
          <w:p w14:paraId="61D3A387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4DD5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</w:rPr>
              <w:t>602030903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AB6A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BC7A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6C49" w14:textId="77777777" w:rsidR="008F6595" w:rsidRPr="003B07AA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3B07AA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45F50FCD" w14:textId="77777777" w:rsidR="008F6595" w:rsidRPr="003B07AA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656BF8CC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г. Онега, осваиваемая территория под ИЖС</w:t>
            </w:r>
          </w:p>
        </w:tc>
        <w:tc>
          <w:tcPr>
            <w:tcW w:w="1987" w:type="dxa"/>
            <w:shd w:val="clear" w:color="auto" w:fill="auto"/>
          </w:tcPr>
          <w:p w14:paraId="7A349554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A3D74" w14:paraId="19F78787" w14:textId="77777777" w:rsidTr="00B63474">
        <w:tc>
          <w:tcPr>
            <w:tcW w:w="568" w:type="dxa"/>
            <w:shd w:val="clear" w:color="auto" w:fill="auto"/>
          </w:tcPr>
          <w:p w14:paraId="2F978474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1621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</w:rPr>
              <w:t>602030903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CE7A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D3AC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2D8D" w14:textId="77777777" w:rsidR="008F6595" w:rsidRPr="003B07AA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3B07AA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10783951" w14:textId="77777777" w:rsidR="008F6595" w:rsidRPr="003B07AA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6F3B89A7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г. Онега, осваиваемая территория под ИЖС</w:t>
            </w:r>
          </w:p>
        </w:tc>
        <w:tc>
          <w:tcPr>
            <w:tcW w:w="1987" w:type="dxa"/>
            <w:shd w:val="clear" w:color="auto" w:fill="auto"/>
          </w:tcPr>
          <w:p w14:paraId="5A1CB278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A3D74" w14:paraId="3618856F" w14:textId="77777777" w:rsidTr="00B63474">
        <w:tc>
          <w:tcPr>
            <w:tcW w:w="568" w:type="dxa"/>
            <w:shd w:val="clear" w:color="auto" w:fill="auto"/>
          </w:tcPr>
          <w:p w14:paraId="48170907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3A38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</w:rPr>
              <w:t>602030903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46AA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DD2C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ACAB" w14:textId="77777777" w:rsidR="008F6595" w:rsidRPr="003B07AA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3B07AA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61F4BAC4" w14:textId="77777777" w:rsidR="008F6595" w:rsidRPr="003B07AA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04ADD636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г. Онега, Луговая ул.</w:t>
            </w:r>
          </w:p>
        </w:tc>
        <w:tc>
          <w:tcPr>
            <w:tcW w:w="1987" w:type="dxa"/>
            <w:shd w:val="clear" w:color="auto" w:fill="auto"/>
          </w:tcPr>
          <w:p w14:paraId="1BFF8EDD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 xml:space="preserve">Размер санитарно-защитной зоны устанавливается в каждом </w:t>
            </w:r>
            <w:r w:rsidRPr="003B07AA">
              <w:rPr>
                <w:sz w:val="24"/>
                <w:szCs w:val="24"/>
                <w:lang w:eastAsia="ru-RU"/>
              </w:rPr>
              <w:lastRenderedPageBreak/>
              <w:t>конкретном случае</w:t>
            </w:r>
          </w:p>
        </w:tc>
      </w:tr>
      <w:tr w:rsidR="008F6595" w:rsidRPr="009A3D74" w14:paraId="452823C5" w14:textId="77777777" w:rsidTr="00B63474">
        <w:tc>
          <w:tcPr>
            <w:tcW w:w="568" w:type="dxa"/>
            <w:shd w:val="clear" w:color="auto" w:fill="auto"/>
          </w:tcPr>
          <w:p w14:paraId="65C3C24C" w14:textId="77777777" w:rsidR="008F6595" w:rsidRPr="009A3D74" w:rsidRDefault="008F6595" w:rsidP="008F6595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C8AF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</w:rPr>
              <w:t>602030903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AAB4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A004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B77B" w14:textId="77777777" w:rsidR="008F6595" w:rsidRPr="003B07AA" w:rsidRDefault="008F6595" w:rsidP="00B63474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3B07AA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14:paraId="78EBD79A" w14:textId="77777777" w:rsidR="008F6595" w:rsidRPr="003B07AA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14:paraId="0ABB1AB2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г. Онега, Индустриальная улица</w:t>
            </w:r>
          </w:p>
          <w:p w14:paraId="46FBD9EF" w14:textId="77777777" w:rsidR="008F6595" w:rsidRPr="003B07AA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14:paraId="46E4734D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A3D74" w14:paraId="4D4ED877" w14:textId="77777777" w:rsidTr="00B63474">
        <w:tc>
          <w:tcPr>
            <w:tcW w:w="15596" w:type="dxa"/>
            <w:gridSpan w:val="8"/>
            <w:shd w:val="clear" w:color="auto" w:fill="auto"/>
          </w:tcPr>
          <w:p w14:paraId="2FF10B64" w14:textId="77777777" w:rsidR="008F6595" w:rsidRPr="009A3D74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теплоснабжения (на </w:t>
            </w:r>
            <w:r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Pr="00E152E1">
              <w:rPr>
                <w:b/>
                <w:sz w:val="24"/>
                <w:szCs w:val="24"/>
                <w:lang w:eastAsia="ru-RU"/>
              </w:rPr>
              <w:t xml:space="preserve"> очередь)</w:t>
            </w:r>
          </w:p>
        </w:tc>
      </w:tr>
      <w:tr w:rsidR="008F6595" w:rsidRPr="009E1139" w14:paraId="020E1798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1E9A" w14:textId="77777777" w:rsidR="008F6595" w:rsidRPr="00AF2517" w:rsidRDefault="008F6595" w:rsidP="008F6595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DDD4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3B07AA">
              <w:rPr>
                <w:sz w:val="24"/>
                <w:szCs w:val="24"/>
                <w:lang w:eastAsia="ru-RU"/>
              </w:rPr>
              <w:t>602040901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65D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 xml:space="preserve">Котельная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A80A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 xml:space="preserve">Объект теплоснабжения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61B3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D03D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Замена в котельной п. Поньга существующих котлов на стальные водогрейные котлы марки "КВр-0,5"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A78C" w14:textId="77777777" w:rsidR="008F6595" w:rsidRPr="003B07AA" w:rsidRDefault="008F6595" w:rsidP="00B63474">
            <w:pPr>
              <w:ind w:firstLine="0"/>
              <w:jc w:val="left"/>
            </w:pPr>
            <w:r w:rsidRPr="003B07AA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9B93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E1139" w14:paraId="2DA46A64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D6BE" w14:textId="77777777" w:rsidR="008F6595" w:rsidRPr="00AF2517" w:rsidRDefault="008F6595" w:rsidP="008F6595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1D87" w14:textId="77777777" w:rsidR="008F6595" w:rsidRPr="003B07AA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3B07AA">
              <w:rPr>
                <w:sz w:val="24"/>
                <w:szCs w:val="24"/>
                <w:lang w:eastAsia="ru-RU"/>
              </w:rPr>
              <w:t>602040901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A12D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 xml:space="preserve">Котельная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3314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 xml:space="preserve">Объект теплоснабжения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9082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AA03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Замена в котельной п. Поньга существующих котлов на стальные водогрейные котлы марки "КВр-0,5"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064F" w14:textId="77777777" w:rsidR="008F6595" w:rsidRPr="003B07AA" w:rsidRDefault="008F6595" w:rsidP="00B63474">
            <w:pPr>
              <w:ind w:firstLine="0"/>
              <w:jc w:val="left"/>
            </w:pPr>
            <w:r w:rsidRPr="003B07AA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0102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8F6595" w:rsidRPr="009E1139" w14:paraId="63CFCFB4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4ECE" w14:textId="77777777" w:rsidR="008F6595" w:rsidRPr="00AF2517" w:rsidRDefault="008F6595" w:rsidP="008F6595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B75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14E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Тепловые сети для объединения котельных </w:t>
            </w:r>
            <w:r w:rsidRPr="005D6E6E">
              <w:rPr>
                <w:color w:val="000000"/>
                <w:sz w:val="24"/>
                <w:szCs w:val="24"/>
              </w:rPr>
              <w:t>«24-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квартал (ЦРБ)</w:t>
            </w:r>
            <w:r w:rsidRPr="005D6E6E">
              <w:rPr>
                <w:color w:val="000000"/>
                <w:sz w:val="24"/>
                <w:szCs w:val="24"/>
              </w:rPr>
              <w:t xml:space="preserve">» 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</w:t>
            </w:r>
            <w:r w:rsidRPr="005D6E6E">
              <w:rPr>
                <w:color w:val="000000"/>
                <w:sz w:val="24"/>
                <w:szCs w:val="24"/>
              </w:rPr>
              <w:t>«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Сортрейд</w:t>
            </w:r>
            <w:r w:rsidRPr="005D6E6E">
              <w:rPr>
                <w:color w:val="000000"/>
                <w:sz w:val="24"/>
                <w:szCs w:val="24"/>
              </w:rPr>
              <w:t xml:space="preserve">», 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 также оптимизация проходных диаметров существующих участков тепловой сети котельной </w:t>
            </w:r>
            <w:r w:rsidRPr="005D6E6E">
              <w:rPr>
                <w:color w:val="000000"/>
                <w:sz w:val="24"/>
                <w:szCs w:val="24"/>
              </w:rPr>
              <w:t>«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Сортрейд</w:t>
            </w:r>
            <w:r w:rsidRPr="005D6E6E">
              <w:rPr>
                <w:color w:val="000000"/>
                <w:sz w:val="24"/>
                <w:szCs w:val="24"/>
              </w:rPr>
              <w:t xml:space="preserve">» </w:t>
            </w:r>
          </w:p>
          <w:p w14:paraId="34186318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6DAE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Объект теплоснабжения</w:t>
            </w:r>
          </w:p>
          <w:p w14:paraId="26E27D8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C12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Объединение существующих тепловых сетей и подключение к новой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E8C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Строительство, протяженность 1044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4ABD" w14:textId="77777777" w:rsidR="008F6595" w:rsidRPr="005D6E6E" w:rsidRDefault="008F6595" w:rsidP="00B63474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1240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9E1139" w14:paraId="15CDCDB8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1DE8" w14:textId="77777777" w:rsidR="008F6595" w:rsidRPr="00AF2517" w:rsidRDefault="008F6595" w:rsidP="008F6595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2E3E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B5A5" w14:textId="77777777" w:rsidR="008F6595" w:rsidRPr="005D6E6E" w:rsidRDefault="008F6595" w:rsidP="00B63474">
            <w:pPr>
              <w:ind w:firstLine="0"/>
              <w:rPr>
                <w:sz w:val="24"/>
                <w:szCs w:val="24"/>
                <w:lang w:eastAsia="ru-RU"/>
              </w:rPr>
            </w:pP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Тепловые сети котельной </w:t>
            </w:r>
            <w:r w:rsidRPr="005D6E6E">
              <w:rPr>
                <w:color w:val="000000"/>
                <w:sz w:val="24"/>
                <w:szCs w:val="24"/>
              </w:rPr>
              <w:t>«24-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квартал (НРБ)</w:t>
            </w:r>
            <w:r w:rsidRPr="005D6E6E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72D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Объект теплоснабжения</w:t>
            </w:r>
          </w:p>
          <w:p w14:paraId="42A4FA78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A40F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C4D1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Реконструкция, протяженность 500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58F3" w14:textId="77777777" w:rsidR="008F6595" w:rsidRPr="005D6E6E" w:rsidRDefault="008F6595" w:rsidP="00B63474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1FA6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9E1139" w14:paraId="625061E7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B7FB" w14:textId="77777777" w:rsidR="008F6595" w:rsidRPr="00AF2517" w:rsidRDefault="008F6595" w:rsidP="008F6595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B22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C4F8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Тепловые сети</w:t>
            </w:r>
          </w:p>
          <w:p w14:paraId="19C55468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котельной п. Поньга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C6D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Объект теплоснабжения</w:t>
            </w:r>
          </w:p>
          <w:p w14:paraId="42D1F8D9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237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Объединение существующих тепловых сетей и подключение к новой котельной</w:t>
            </w:r>
          </w:p>
          <w:p w14:paraId="3B44223E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915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Реконструкция, протяженность 600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2C2F" w14:textId="77777777" w:rsidR="008F6595" w:rsidRPr="005D6E6E" w:rsidRDefault="008F6595" w:rsidP="00B63474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F3F1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9A3D74" w14:paraId="73E44D6E" w14:textId="77777777" w:rsidTr="00B63474">
        <w:tc>
          <w:tcPr>
            <w:tcW w:w="15596" w:type="dxa"/>
            <w:gridSpan w:val="8"/>
            <w:shd w:val="clear" w:color="auto" w:fill="auto"/>
          </w:tcPr>
          <w:p w14:paraId="40C8D6C6" w14:textId="77777777" w:rsidR="008F6595" w:rsidRPr="009A3D74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Объекты водоснабжения (на расчетный срок)</w:t>
            </w:r>
          </w:p>
        </w:tc>
      </w:tr>
      <w:tr w:rsidR="008F6595" w:rsidRPr="009E1139" w14:paraId="43D91A1E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7D8F" w14:textId="77777777" w:rsidR="008F6595" w:rsidRPr="00CA64D1" w:rsidRDefault="008F6595" w:rsidP="008F6595">
            <w:pPr>
              <w:pStyle w:val="ab"/>
              <w:widowControl w:val="0"/>
              <w:numPr>
                <w:ilvl w:val="0"/>
                <w:numId w:val="11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F85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D6E6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C07A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Станция водоподготовки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D606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6584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Очистка воды, подаваемой в централизованные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61C7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ED8D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Рядом с водозабором на берегу Хайнозера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2765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Зона санитарной охраны – 30 м</w:t>
            </w:r>
          </w:p>
        </w:tc>
      </w:tr>
      <w:tr w:rsidR="008F6595" w:rsidRPr="009E1139" w14:paraId="72ADBA6C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D539" w14:textId="77777777" w:rsidR="008F6595" w:rsidRPr="00AF2517" w:rsidRDefault="008F6595" w:rsidP="008F6595">
            <w:pPr>
              <w:pStyle w:val="ab"/>
              <w:widowControl w:val="0"/>
              <w:numPr>
                <w:ilvl w:val="0"/>
                <w:numId w:val="11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F439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D6E6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2D1C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Станция водоподготовки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757F" w14:textId="77777777" w:rsidR="008F6595" w:rsidRPr="005D6E6E" w:rsidRDefault="008F6595" w:rsidP="00B63474">
            <w:pPr>
              <w:ind w:firstLine="30"/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5962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Очистка воды, подаваемой в централизованные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F30D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E328" w14:textId="77777777" w:rsidR="008F6595" w:rsidRPr="00CA64D1" w:rsidRDefault="008F6595" w:rsidP="00B63474">
            <w:pPr>
              <w:pStyle w:val="9"/>
              <w:ind w:firstLine="0"/>
              <w:rPr>
                <w:i w:val="0"/>
                <w:iCs w:val="0"/>
                <w:szCs w:val="24"/>
              </w:rPr>
            </w:pPr>
            <w:r w:rsidRPr="00CA64D1">
              <w:rPr>
                <w:i w:val="0"/>
                <w:szCs w:val="24"/>
              </w:rPr>
              <w:t>П. Поньга</w:t>
            </w:r>
          </w:p>
          <w:p w14:paraId="1B046088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0392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Зона санитарной охраны – 30 м</w:t>
            </w:r>
          </w:p>
        </w:tc>
      </w:tr>
      <w:tr w:rsidR="008F6595" w:rsidRPr="009E1139" w14:paraId="74E6C016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BEE4" w14:textId="77777777" w:rsidR="008F6595" w:rsidRPr="00AF2517" w:rsidRDefault="008F6595" w:rsidP="008F6595">
            <w:pPr>
              <w:pStyle w:val="ab"/>
              <w:widowControl w:val="0"/>
              <w:numPr>
                <w:ilvl w:val="0"/>
                <w:numId w:val="11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FBD4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D6E6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ED66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Станция водоподготовки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45C9" w14:textId="77777777" w:rsidR="008F6595" w:rsidRPr="005D6E6E" w:rsidRDefault="008F6595" w:rsidP="00B63474">
            <w:pPr>
              <w:ind w:firstLine="30"/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00CA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Очистка воды, подаваемой в централизованные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3E3D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A9E9" w14:textId="77777777" w:rsidR="008F6595" w:rsidRPr="00CA64D1" w:rsidRDefault="008F6595" w:rsidP="00B63474">
            <w:pPr>
              <w:pStyle w:val="9"/>
              <w:ind w:firstLine="0"/>
              <w:jc w:val="left"/>
              <w:rPr>
                <w:i w:val="0"/>
                <w:iCs w:val="0"/>
                <w:szCs w:val="24"/>
              </w:rPr>
            </w:pPr>
            <w:r w:rsidRPr="00CA64D1">
              <w:rPr>
                <w:i w:val="0"/>
                <w:szCs w:val="24"/>
              </w:rPr>
              <w:t>П. Легашевская запань</w:t>
            </w:r>
          </w:p>
          <w:p w14:paraId="1E2D444F" w14:textId="77777777" w:rsidR="008F6595" w:rsidRPr="00CA64D1" w:rsidRDefault="008F6595" w:rsidP="00B63474">
            <w:pPr>
              <w:pStyle w:val="9"/>
              <w:ind w:firstLine="0"/>
              <w:rPr>
                <w:i w:val="0"/>
                <w:iCs w:val="0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D6B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Зона санитарной охраны – 30 м</w:t>
            </w:r>
          </w:p>
        </w:tc>
      </w:tr>
      <w:tr w:rsidR="008F6595" w:rsidRPr="009A3D74" w14:paraId="41513F2F" w14:textId="77777777" w:rsidTr="00B63474">
        <w:tc>
          <w:tcPr>
            <w:tcW w:w="15596" w:type="dxa"/>
            <w:gridSpan w:val="8"/>
            <w:shd w:val="clear" w:color="auto" w:fill="auto"/>
          </w:tcPr>
          <w:p w14:paraId="5364139D" w14:textId="77777777" w:rsidR="008F6595" w:rsidRPr="009A3D74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Объекты водоотведения (на расчетный срок)</w:t>
            </w:r>
          </w:p>
        </w:tc>
      </w:tr>
      <w:tr w:rsidR="008F6595" w:rsidRPr="009E1139" w14:paraId="62C92FCB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BD0C" w14:textId="77777777" w:rsidR="008F6595" w:rsidRPr="00CA64D1" w:rsidRDefault="008F6595" w:rsidP="00B63474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606F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D6E6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4B74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 xml:space="preserve">Канализационные очистные сооружения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85C6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водоотведения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AE3B" w14:textId="77777777" w:rsidR="008F6595" w:rsidRPr="005D6E6E" w:rsidRDefault="008F6595" w:rsidP="00B63474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Прием и очистка хозяйственно-бытовых стоков до нормируемых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FB35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D7C7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7A0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Санитарно-защитная зона- 150 м</w:t>
            </w:r>
          </w:p>
        </w:tc>
      </w:tr>
      <w:tr w:rsidR="008F6595" w:rsidRPr="009E1139" w14:paraId="2BE4AED7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6133" w14:textId="77777777" w:rsidR="008F6595" w:rsidRPr="00AF2517" w:rsidRDefault="008F6595" w:rsidP="00B63474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D54B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D6E6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6A1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 xml:space="preserve">Канализационные очистные сооружения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2DDA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водоотведения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BA97" w14:textId="77777777" w:rsidR="008F6595" w:rsidRPr="005D6E6E" w:rsidRDefault="008F6595" w:rsidP="00B63474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Прием и очистка хозяйственно-бытовых стоков до нормируемых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2E1E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F7A9" w14:textId="77777777" w:rsidR="008F6595" w:rsidRPr="00CA64D1" w:rsidRDefault="008F6595" w:rsidP="00B63474">
            <w:pPr>
              <w:pStyle w:val="9"/>
              <w:ind w:firstLine="0"/>
              <w:rPr>
                <w:i w:val="0"/>
                <w:iCs w:val="0"/>
                <w:szCs w:val="24"/>
              </w:rPr>
            </w:pPr>
            <w:r w:rsidRPr="00CA64D1">
              <w:rPr>
                <w:i w:val="0"/>
                <w:szCs w:val="24"/>
              </w:rPr>
              <w:t>П. Поньга, п. Легашевская запань</w:t>
            </w:r>
          </w:p>
          <w:p w14:paraId="32A1E22A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41F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Санитарно-защитная зона- 150 м</w:t>
            </w:r>
          </w:p>
        </w:tc>
      </w:tr>
      <w:tr w:rsidR="008F6595" w:rsidRPr="00E152E1" w14:paraId="478EE6CB" w14:textId="77777777" w:rsidTr="00B63474">
        <w:tc>
          <w:tcPr>
            <w:tcW w:w="15596" w:type="dxa"/>
            <w:gridSpan w:val="8"/>
            <w:shd w:val="clear" w:color="auto" w:fill="auto"/>
          </w:tcPr>
          <w:p w14:paraId="7F144458" w14:textId="77777777" w:rsidR="008F6595" w:rsidRPr="00E152E1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электроснабжения </w:t>
            </w:r>
          </w:p>
        </w:tc>
      </w:tr>
      <w:tr w:rsidR="008F6595" w:rsidRPr="009A3D74" w14:paraId="2FF46956" w14:textId="77777777" w:rsidTr="00B63474">
        <w:tc>
          <w:tcPr>
            <w:tcW w:w="15596" w:type="dxa"/>
            <w:gridSpan w:val="8"/>
            <w:shd w:val="clear" w:color="auto" w:fill="auto"/>
          </w:tcPr>
          <w:p w14:paraId="5038D947" w14:textId="77777777" w:rsidR="008F6595" w:rsidRPr="00E152E1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на первую очередь</w:t>
            </w:r>
          </w:p>
        </w:tc>
      </w:tr>
      <w:tr w:rsidR="008F6595" w:rsidRPr="009E1139" w14:paraId="3317E1D4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DB56" w14:textId="77777777" w:rsidR="008F6595" w:rsidRPr="00CA64D1" w:rsidRDefault="008F6595" w:rsidP="008F6595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5CF1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5634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</w:rPr>
              <w:t xml:space="preserve">ЛЭП 10 кВ на территории Рабочего поселка ЛДК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BC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DA2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28DF" w14:textId="77777777" w:rsidR="008F6595" w:rsidRPr="005D6E6E" w:rsidRDefault="008F6595" w:rsidP="00B63474">
            <w:pPr>
              <w:pStyle w:val="112"/>
              <w:rPr>
                <w:lang w:val="ru-RU"/>
              </w:rPr>
            </w:pPr>
            <w:r w:rsidRPr="005D6E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Реконструкция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9E65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690C" w14:textId="77777777" w:rsidR="008F6595" w:rsidRPr="005D6E6E" w:rsidRDefault="008F6595" w:rsidP="00B63474"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9E1139" w14:paraId="49900896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4E25" w14:textId="77777777" w:rsidR="008F6595" w:rsidRPr="00AF2517" w:rsidRDefault="008F6595" w:rsidP="008F6595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A9E6" w14:textId="77777777" w:rsidR="008F6595" w:rsidRDefault="008F6595" w:rsidP="00B63474">
            <w:pPr>
              <w:ind w:firstLine="0"/>
            </w:pPr>
            <w:r w:rsidRPr="003C04AC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A8D5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</w:rPr>
              <w:t xml:space="preserve">ВЛ от ТП-39 до фидера №11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C9C6" w14:textId="77777777" w:rsidR="008F6595" w:rsidRPr="005D6E6E" w:rsidRDefault="008F6595" w:rsidP="00B63474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74F8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FEDF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AB5F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26BE" w14:textId="77777777" w:rsidR="008F6595" w:rsidRPr="005D6E6E" w:rsidRDefault="008F6595" w:rsidP="00B63474">
            <w:pPr>
              <w:jc w:val="left"/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9E1139" w14:paraId="0F11CE8E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39DC" w14:textId="77777777" w:rsidR="008F6595" w:rsidRPr="00AF2517" w:rsidRDefault="008F6595" w:rsidP="008F6595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ED2" w14:textId="77777777" w:rsidR="008F6595" w:rsidRDefault="008F6595" w:rsidP="00B63474">
            <w:pPr>
              <w:ind w:firstLine="0"/>
            </w:pPr>
            <w:r w:rsidRPr="003C04AC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0639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 xml:space="preserve">ВЛ 10 кВ от ТП-86 до фидера №11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A93" w14:textId="77777777" w:rsidR="008F6595" w:rsidRPr="005D6E6E" w:rsidRDefault="008F6595" w:rsidP="00B63474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FFEB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9BC8" w14:textId="77777777" w:rsidR="008F6595" w:rsidRPr="005D6E6E" w:rsidRDefault="008F6595" w:rsidP="00B63474">
            <w:pPr>
              <w:ind w:hanging="17"/>
            </w:pPr>
            <w:r w:rsidRPr="005D6E6E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3773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10EB" w14:textId="77777777" w:rsidR="008F6595" w:rsidRPr="005D6E6E" w:rsidRDefault="008F6595" w:rsidP="00B63474">
            <w:pPr>
              <w:jc w:val="left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E152E1" w14:paraId="30F03F80" w14:textId="77777777" w:rsidTr="00B63474">
        <w:tc>
          <w:tcPr>
            <w:tcW w:w="15596" w:type="dxa"/>
            <w:gridSpan w:val="8"/>
            <w:shd w:val="clear" w:color="auto" w:fill="auto"/>
          </w:tcPr>
          <w:p w14:paraId="392DE67E" w14:textId="77777777" w:rsidR="008F6595" w:rsidRPr="00E152E1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на расчетный срок</w:t>
            </w:r>
          </w:p>
        </w:tc>
      </w:tr>
      <w:tr w:rsidR="008F6595" w:rsidRPr="00E152E1" w14:paraId="7323ED0F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F2B" w14:textId="77777777" w:rsidR="008F6595" w:rsidRPr="00E152E1" w:rsidRDefault="008F6595" w:rsidP="008F6595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AE6" w14:textId="77777777" w:rsidR="008F6595" w:rsidRPr="00E152E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084B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 xml:space="preserve">ВЛ 10 кВ от ПС 110/10 кВ «Онега-2» до ТП-22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0021" w14:textId="77777777" w:rsidR="008F6595" w:rsidRPr="00E152E1" w:rsidRDefault="008F6595" w:rsidP="00B63474">
            <w:pPr>
              <w:ind w:firstLine="0"/>
              <w:jc w:val="left"/>
            </w:pPr>
            <w:r w:rsidRPr="00E152E1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FEDA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D9F" w14:textId="77777777" w:rsidR="008F6595" w:rsidRPr="00E152E1" w:rsidRDefault="008F6595" w:rsidP="00B63474">
            <w:pPr>
              <w:ind w:hanging="17"/>
            </w:pPr>
            <w:r w:rsidRPr="00E152E1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C9DE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30D3" w14:textId="77777777" w:rsidR="008F6595" w:rsidRPr="00E152E1" w:rsidRDefault="008F6595" w:rsidP="00B63474">
            <w:pPr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E152E1" w14:paraId="107B4D41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38E" w14:textId="77777777" w:rsidR="008F6595" w:rsidRPr="00E152E1" w:rsidRDefault="008F6595" w:rsidP="008F6595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935" w14:textId="77777777" w:rsidR="008F6595" w:rsidRPr="00E152E1" w:rsidRDefault="008F6595" w:rsidP="00B63474">
            <w:pPr>
              <w:ind w:firstLine="0"/>
            </w:pPr>
            <w:r w:rsidRPr="00E152E1">
              <w:rPr>
                <w:sz w:val="24"/>
                <w:szCs w:val="24"/>
              </w:rPr>
              <w:t>602040215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24C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 xml:space="preserve">ТП 10 кВ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8B1E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val="en-US"/>
              </w:rPr>
            </w:pPr>
            <w:r w:rsidRPr="00E152E1">
              <w:rPr>
                <w:sz w:val="24"/>
                <w:szCs w:val="24"/>
              </w:rPr>
              <w:t>ТП 10 кВ 602040215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BAF8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70FD" w14:textId="77777777" w:rsidR="008F6595" w:rsidRPr="00E152E1" w:rsidRDefault="008F6595" w:rsidP="00B63474">
            <w:pPr>
              <w:ind w:hanging="17"/>
            </w:pPr>
            <w:r w:rsidRPr="00E152E1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340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«Онежское», улица Горького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CC82" w14:textId="77777777" w:rsidR="008F6595" w:rsidRPr="00E152E1" w:rsidRDefault="008F6595" w:rsidP="00B63474">
            <w:pPr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E152E1" w14:paraId="093AAE1A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68AA" w14:textId="77777777" w:rsidR="008F6595" w:rsidRPr="00E152E1" w:rsidRDefault="008F6595" w:rsidP="008F6595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87C" w14:textId="77777777" w:rsidR="008F6595" w:rsidRPr="00E152E1" w:rsidRDefault="008F6595" w:rsidP="00B63474">
            <w:pPr>
              <w:ind w:firstLine="0"/>
            </w:pPr>
            <w:r w:rsidRPr="00E152E1">
              <w:rPr>
                <w:sz w:val="24"/>
                <w:szCs w:val="24"/>
              </w:rPr>
              <w:t>602040215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F802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 xml:space="preserve">ТП 10 кВ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5233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>ТП 10 кВ 602040215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308A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8F3" w14:textId="77777777" w:rsidR="008F6595" w:rsidRPr="00E152E1" w:rsidRDefault="008F6595" w:rsidP="00B63474">
            <w:pPr>
              <w:ind w:hanging="17"/>
            </w:pPr>
            <w:r w:rsidRPr="00E152E1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B72" w14:textId="77777777" w:rsidR="008F6595" w:rsidRPr="00E152E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«Онежское», улица Луговая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74F5" w14:textId="77777777" w:rsidR="008F6595" w:rsidRPr="00E152E1" w:rsidRDefault="008F6595" w:rsidP="00B63474">
            <w:pPr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8F6595" w:rsidRPr="009A3D74" w14:paraId="4CD6C84F" w14:textId="77777777" w:rsidTr="00B63474">
        <w:tc>
          <w:tcPr>
            <w:tcW w:w="15596" w:type="dxa"/>
            <w:gridSpan w:val="8"/>
            <w:shd w:val="clear" w:color="auto" w:fill="auto"/>
          </w:tcPr>
          <w:p w14:paraId="2B35DFC8" w14:textId="77777777" w:rsidR="008F6595" w:rsidRPr="009A3D74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по утилизации ТКО </w:t>
            </w:r>
          </w:p>
        </w:tc>
      </w:tr>
      <w:tr w:rsidR="008F6595" w:rsidRPr="009E1139" w14:paraId="2D606817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5191" w14:textId="77777777" w:rsidR="008F6595" w:rsidRPr="00CA64D1" w:rsidRDefault="008F6595" w:rsidP="008F6595">
            <w:pPr>
              <w:pStyle w:val="ab"/>
              <w:widowControl w:val="0"/>
              <w:numPr>
                <w:ilvl w:val="0"/>
                <w:numId w:val="10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23D5" w14:textId="77777777" w:rsidR="008F6595" w:rsidRPr="005D6E6E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602020401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7B65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объекта по обращению с отходами накопления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A371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ПВН (площадка временного накопления)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E00B" w14:textId="77777777" w:rsidR="008F6595" w:rsidRPr="005D6E6E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Модернизация системы утилизации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677" w14:textId="77777777" w:rsidR="008F6595" w:rsidRPr="005D6E6E" w:rsidRDefault="008F6595" w:rsidP="00B63474">
            <w:pPr>
              <w:ind w:hanging="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1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FF5B" w14:textId="77777777" w:rsidR="008F6595" w:rsidRPr="00E152E1" w:rsidRDefault="008F6595" w:rsidP="00B63474">
            <w:pPr>
              <w:ind w:hanging="17"/>
              <w:jc w:val="left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  <w:r>
              <w:rPr>
                <w:sz w:val="24"/>
                <w:szCs w:val="24"/>
                <w:lang w:eastAsia="ru-RU"/>
              </w:rPr>
              <w:t>, в районе п. Поньга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34E0" w14:textId="77777777" w:rsidR="008F6595" w:rsidRPr="00EE733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>Санитарно-защитная зона- 500 м</w:t>
            </w:r>
          </w:p>
        </w:tc>
      </w:tr>
      <w:tr w:rsidR="008F6595" w:rsidRPr="009A3D74" w14:paraId="4148ADC2" w14:textId="77777777" w:rsidTr="00B63474">
        <w:tc>
          <w:tcPr>
            <w:tcW w:w="15596" w:type="dxa"/>
            <w:gridSpan w:val="8"/>
            <w:shd w:val="clear" w:color="auto" w:fill="auto"/>
          </w:tcPr>
          <w:p w14:paraId="668617B7" w14:textId="77777777" w:rsidR="008F6595" w:rsidRPr="009A3D74" w:rsidRDefault="008F6595" w:rsidP="00B63474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отдыха и туризма (на </w:t>
            </w:r>
            <w:r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Pr="00E152E1">
              <w:rPr>
                <w:b/>
                <w:sz w:val="24"/>
                <w:szCs w:val="24"/>
                <w:lang w:eastAsia="ru-RU"/>
              </w:rPr>
              <w:t xml:space="preserve"> очередь)</w:t>
            </w:r>
          </w:p>
        </w:tc>
      </w:tr>
      <w:tr w:rsidR="008F6595" w:rsidRPr="009E1139" w14:paraId="578E54DE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C2FF" w14:textId="77777777" w:rsidR="008F6595" w:rsidRPr="00CA64D1" w:rsidRDefault="008F6595" w:rsidP="00B63474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A1C" w14:textId="77777777" w:rsidR="008F6595" w:rsidRPr="005C2911" w:rsidRDefault="008F6595" w:rsidP="00B6347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1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73DC" w14:textId="77777777" w:rsidR="008F6595" w:rsidRPr="00A17B26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Специализирован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17B26">
              <w:rPr>
                <w:sz w:val="24"/>
                <w:szCs w:val="24"/>
                <w:lang w:eastAsia="ru-RU"/>
              </w:rPr>
              <w:t>ное коллективное средство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A7E5" w14:textId="77777777" w:rsidR="008F6595" w:rsidRPr="00A17B26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Автокемпинг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E864" w14:textId="77777777" w:rsidR="008F6595" w:rsidRPr="00A17B26" w:rsidRDefault="008F6595" w:rsidP="00B63474">
            <w:pPr>
              <w:ind w:left="-57" w:right="-57" w:firstLine="0"/>
              <w:rPr>
                <w:sz w:val="24"/>
                <w:szCs w:val="24"/>
              </w:rPr>
            </w:pPr>
            <w:r w:rsidRPr="00A17B26">
              <w:rPr>
                <w:sz w:val="24"/>
                <w:szCs w:val="24"/>
              </w:rPr>
              <w:t>Вспомогательная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02E6" w14:textId="77777777" w:rsidR="008F6595" w:rsidRPr="00A17B26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D85F" w14:textId="77777777" w:rsidR="008F6595" w:rsidRPr="00A17B26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г. Онега, Индустриальная улица</w:t>
            </w:r>
          </w:p>
          <w:p w14:paraId="14946B70" w14:textId="77777777" w:rsidR="008F6595" w:rsidRPr="00A17B26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  <w:p w14:paraId="1CEA60A3" w14:textId="77777777" w:rsidR="008F6595" w:rsidRPr="00A17B26" w:rsidRDefault="008F6595" w:rsidP="00B63474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027D" w14:textId="77777777" w:rsidR="008F6595" w:rsidRPr="00A17B26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 xml:space="preserve">Размер санитарно-защитной зоны устанавливается в каждом </w:t>
            </w:r>
            <w:r w:rsidRPr="00A17B26">
              <w:rPr>
                <w:sz w:val="24"/>
                <w:szCs w:val="24"/>
                <w:lang w:eastAsia="ru-RU"/>
              </w:rPr>
              <w:lastRenderedPageBreak/>
              <w:t>конкретном случае</w:t>
            </w:r>
          </w:p>
        </w:tc>
      </w:tr>
      <w:tr w:rsidR="008F6595" w:rsidRPr="009E1139" w14:paraId="54740BEC" w14:textId="77777777" w:rsidTr="00B63474">
        <w:tc>
          <w:tcPr>
            <w:tcW w:w="15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B23A" w14:textId="77777777" w:rsidR="008F6595" w:rsidRPr="00A17B26" w:rsidRDefault="008F6595" w:rsidP="00B63474">
            <w:pPr>
              <w:ind w:left="-57" w:right="-57" w:firstLine="0"/>
              <w:jc w:val="center"/>
              <w:rPr>
                <w:sz w:val="24"/>
                <w:szCs w:val="24"/>
                <w:lang w:eastAsia="ru-RU"/>
              </w:rPr>
            </w:pPr>
            <w:r w:rsidRPr="00A021CE">
              <w:rPr>
                <w:b/>
                <w:sz w:val="24"/>
                <w:szCs w:val="24"/>
                <w:lang w:eastAsia="ru-RU"/>
              </w:rPr>
              <w:lastRenderedPageBreak/>
              <w:t>Объекты ритуального назначения</w:t>
            </w:r>
          </w:p>
        </w:tc>
      </w:tr>
      <w:tr w:rsidR="008F6595" w:rsidRPr="009E1139" w14:paraId="7405D6BF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4710" w14:textId="77777777" w:rsidR="008F6595" w:rsidRDefault="008F6595" w:rsidP="00B63474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A9F" w14:textId="77777777" w:rsidR="008F6595" w:rsidRPr="000E1B11" w:rsidRDefault="008F6595" w:rsidP="00B63474">
            <w:pPr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602050301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ED3E" w14:textId="77777777" w:rsidR="008F6595" w:rsidRPr="000E1B11" w:rsidRDefault="008F6595" w:rsidP="00B63474">
            <w:pPr>
              <w:ind w:firstLine="34"/>
              <w:jc w:val="left"/>
            </w:pPr>
            <w:r w:rsidRPr="003B07AA">
              <w:rPr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2816" w14:textId="77777777" w:rsidR="008F6595" w:rsidRPr="003B07AA" w:rsidRDefault="008F6595" w:rsidP="00B6347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Места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F2F" w14:textId="77777777" w:rsidR="008F6595" w:rsidRPr="003B07AA" w:rsidRDefault="008F6595" w:rsidP="00B63474">
            <w:pPr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AF2" w14:textId="77777777" w:rsidR="008F6595" w:rsidRPr="003B07AA" w:rsidRDefault="008F6595" w:rsidP="00B63474">
            <w:pPr>
              <w:pStyle w:val="TableParagraph"/>
              <w:ind w:left="110"/>
              <w:jc w:val="center"/>
              <w:rPr>
                <w:sz w:val="24"/>
                <w:szCs w:val="24"/>
                <w:lang w:val="ru-RU" w:eastAsia="ru-RU"/>
              </w:rPr>
            </w:pPr>
            <w:r w:rsidRPr="003B07AA">
              <w:rPr>
                <w:sz w:val="24"/>
                <w:szCs w:val="24"/>
                <w:lang w:val="ru-RU" w:eastAsia="ru-RU"/>
              </w:rPr>
              <w:t xml:space="preserve">Расширение действующего кладбища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1CD4" w14:textId="77777777" w:rsidR="008F6595" w:rsidRPr="000E1B11" w:rsidRDefault="008F6595" w:rsidP="00B63474">
            <w:pPr>
              <w:ind w:firstLine="0"/>
              <w:jc w:val="left"/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E5D5" w14:textId="77777777" w:rsidR="008F6595" w:rsidRPr="00A17B26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 xml:space="preserve">Санитарно-защитная зона-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EE7331">
              <w:rPr>
                <w:sz w:val="24"/>
                <w:szCs w:val="24"/>
                <w:lang w:eastAsia="ru-RU"/>
              </w:rPr>
              <w:t>0 м</w:t>
            </w:r>
          </w:p>
        </w:tc>
      </w:tr>
      <w:tr w:rsidR="008F6595" w:rsidRPr="009E1139" w14:paraId="456B3116" w14:textId="77777777" w:rsidTr="00B6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4A56" w14:textId="77777777" w:rsidR="008F6595" w:rsidRDefault="008F6595" w:rsidP="00B63474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7CEA" w14:textId="77777777" w:rsidR="008F6595" w:rsidRPr="000E1B11" w:rsidRDefault="008F6595" w:rsidP="00B63474">
            <w:pPr>
              <w:ind w:firstLine="0"/>
              <w:jc w:val="center"/>
            </w:pPr>
            <w:r>
              <w:rPr>
                <w:sz w:val="24"/>
                <w:szCs w:val="24"/>
                <w:lang w:eastAsia="ru-RU"/>
              </w:rPr>
              <w:t>602050301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F545" w14:textId="77777777" w:rsidR="008F6595" w:rsidRPr="000E1B11" w:rsidRDefault="008F6595" w:rsidP="00B63474">
            <w:pPr>
              <w:ind w:firstLine="34"/>
              <w:jc w:val="left"/>
            </w:pPr>
            <w:r w:rsidRPr="003B07AA">
              <w:rPr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738" w14:textId="77777777" w:rsidR="008F6595" w:rsidRPr="003B07AA" w:rsidRDefault="008F6595" w:rsidP="00B6347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Места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E28C" w14:textId="77777777" w:rsidR="008F6595" w:rsidRPr="003B07AA" w:rsidRDefault="008F6595" w:rsidP="00B63474">
            <w:pPr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0196" w14:textId="77777777" w:rsidR="008F6595" w:rsidRPr="003B07AA" w:rsidRDefault="008F6595" w:rsidP="00B63474">
            <w:pPr>
              <w:pStyle w:val="TableParagraph"/>
              <w:ind w:left="110"/>
              <w:jc w:val="center"/>
              <w:rPr>
                <w:sz w:val="24"/>
                <w:szCs w:val="24"/>
                <w:lang w:val="ru-RU" w:eastAsia="ru-RU"/>
              </w:rPr>
            </w:pPr>
            <w:r w:rsidRPr="003B07AA">
              <w:rPr>
                <w:sz w:val="24"/>
                <w:szCs w:val="24"/>
                <w:lang w:val="ru-RU" w:eastAsia="ru-RU"/>
              </w:rPr>
              <w:t xml:space="preserve">Расширение действующего кладбища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7A2F" w14:textId="77777777" w:rsidR="008F6595" w:rsidRPr="000E1B11" w:rsidRDefault="008F6595" w:rsidP="00B63474">
            <w:pPr>
              <w:ind w:firstLine="0"/>
              <w:jc w:val="left"/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3ABD" w14:textId="77777777" w:rsidR="008F6595" w:rsidRPr="00A17B26" w:rsidRDefault="008F6595" w:rsidP="00B63474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 xml:space="preserve">Санитарно-защитная зона-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EE7331">
              <w:rPr>
                <w:sz w:val="24"/>
                <w:szCs w:val="24"/>
                <w:lang w:eastAsia="ru-RU"/>
              </w:rPr>
              <w:t>0 м</w:t>
            </w:r>
          </w:p>
        </w:tc>
      </w:tr>
    </w:tbl>
    <w:p w14:paraId="4A261D5C" w14:textId="77777777" w:rsidR="00A31F59" w:rsidRDefault="00A31F59"/>
    <w:p w14:paraId="3341400B" w14:textId="77777777" w:rsidR="00CA64D1" w:rsidRDefault="00CA64D1"/>
    <w:p w14:paraId="6942B5DE" w14:textId="77777777" w:rsidR="00CA64D1" w:rsidRDefault="00CA64D1"/>
    <w:p w14:paraId="3F47F79D" w14:textId="77777777" w:rsidR="00CA64D1" w:rsidRDefault="00CA64D1"/>
    <w:p w14:paraId="46F32670" w14:textId="77777777" w:rsidR="00A17B26" w:rsidRDefault="00A17B26">
      <w:pPr>
        <w:suppressAutoHyphens w:val="0"/>
        <w:overflowPunct/>
        <w:autoSpaceDE/>
        <w:spacing w:after="200" w:line="276" w:lineRule="auto"/>
        <w:ind w:firstLine="0"/>
        <w:jc w:val="left"/>
        <w:textAlignment w:val="auto"/>
      </w:pPr>
      <w:r>
        <w:br w:type="page"/>
      </w:r>
    </w:p>
    <w:p w14:paraId="79167FCF" w14:textId="77777777" w:rsidR="00A17B26" w:rsidRDefault="007876DC" w:rsidP="007876DC">
      <w:pPr>
        <w:pStyle w:val="110"/>
      </w:pPr>
      <w:bookmarkStart w:id="3" w:name="_Toc14185540"/>
      <w:bookmarkStart w:id="4" w:name="_Toc16352766"/>
      <w:bookmarkStart w:id="5" w:name="_Toc16523255"/>
      <w:r>
        <w:lastRenderedPageBreak/>
        <w:t>2.</w:t>
      </w:r>
      <w:r w:rsidR="00A17B26" w:rsidRPr="00A17B26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32"/>
        <w:gridCol w:w="1479"/>
        <w:gridCol w:w="3503"/>
        <w:gridCol w:w="6357"/>
      </w:tblGrid>
      <w:tr w:rsidR="008F6595" w:rsidRPr="00342994" w14:paraId="2A3EFDB5" w14:textId="77777777" w:rsidTr="00B63474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14:paraId="7ACE0C89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4DC3E29F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1711" w:type="pct"/>
            <w:gridSpan w:val="2"/>
            <w:shd w:val="clear" w:color="auto" w:fill="auto"/>
          </w:tcPr>
          <w:p w14:paraId="6ED9DB87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Параметры функциональной зоны</w:t>
            </w:r>
          </w:p>
        </w:tc>
        <w:tc>
          <w:tcPr>
            <w:tcW w:w="2183" w:type="pct"/>
            <w:vMerge w:val="restart"/>
            <w:shd w:val="clear" w:color="auto" w:fill="auto"/>
          </w:tcPr>
          <w:p w14:paraId="36C7CE38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8F6595" w:rsidRPr="00342994" w14:paraId="1BAFC096" w14:textId="77777777" w:rsidTr="00B63474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14:paraId="4D97C78B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52CF0194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  <w:gridSpan w:val="2"/>
            <w:shd w:val="clear" w:color="auto" w:fill="auto"/>
          </w:tcPr>
          <w:p w14:paraId="6A7C5BB0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14:paraId="3FD64F5F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595" w:rsidRPr="00FE2734" w14:paraId="352369DB" w14:textId="77777777" w:rsidTr="00B63474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14:paraId="407C0280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078B154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14:paraId="6137D2A2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1203" w:type="pct"/>
            <w:shd w:val="clear" w:color="auto" w:fill="auto"/>
          </w:tcPr>
          <w:p w14:paraId="35987914" w14:textId="77777777" w:rsidR="008F6595" w:rsidRPr="0034299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2183" w:type="pct"/>
            <w:vMerge/>
            <w:shd w:val="clear" w:color="auto" w:fill="auto"/>
          </w:tcPr>
          <w:p w14:paraId="3569C125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8F6595" w:rsidRPr="00FE2734" w14:paraId="73CDD4A9" w14:textId="77777777" w:rsidTr="00B63474">
        <w:tc>
          <w:tcPr>
            <w:tcW w:w="202" w:type="pct"/>
            <w:shd w:val="clear" w:color="auto" w:fill="auto"/>
          </w:tcPr>
          <w:p w14:paraId="2AA0BFFD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right="-16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3F2270C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14:paraId="2BD0E4E8" w14:textId="52069301" w:rsidR="008F6595" w:rsidRPr="00FE2734" w:rsidRDefault="005E5E53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03" w:type="pct"/>
            <w:shd w:val="clear" w:color="auto" w:fill="auto"/>
          </w:tcPr>
          <w:p w14:paraId="07EA6157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3;</w:t>
            </w:r>
          </w:p>
          <w:p w14:paraId="45A4FDE7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14:paraId="65AD62B4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47B080C9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5949805A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Трансформаторная подстанция - 2 объекта</w:t>
            </w:r>
          </w:p>
        </w:tc>
      </w:tr>
      <w:tr w:rsidR="008F6595" w:rsidRPr="00FE2734" w14:paraId="5B3D229B" w14:textId="77777777" w:rsidTr="00B63474">
        <w:tc>
          <w:tcPr>
            <w:tcW w:w="202" w:type="pct"/>
            <w:shd w:val="clear" w:color="auto" w:fill="auto"/>
          </w:tcPr>
          <w:p w14:paraId="3A643AAD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322BCC40" w14:textId="77777777" w:rsidR="008F6595" w:rsidRPr="00FE2734" w:rsidRDefault="008F6595" w:rsidP="00B6347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E2734">
              <w:rPr>
                <w:rFonts w:eastAsia="Tahoma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508" w:type="pct"/>
            <w:shd w:val="clear" w:color="auto" w:fill="auto"/>
          </w:tcPr>
          <w:p w14:paraId="55477F14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203" w:type="pct"/>
            <w:shd w:val="clear" w:color="auto" w:fill="auto"/>
          </w:tcPr>
          <w:p w14:paraId="32E2F536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4;</w:t>
            </w:r>
          </w:p>
          <w:p w14:paraId="47E5F561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14:paraId="5C035F21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08656D7A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362597CB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Котельная (реконструкция) – 2 объекта</w:t>
            </w:r>
          </w:p>
        </w:tc>
      </w:tr>
      <w:tr w:rsidR="008F6595" w:rsidRPr="00FE2734" w14:paraId="798DE6AB" w14:textId="77777777" w:rsidTr="00B63474">
        <w:tc>
          <w:tcPr>
            <w:tcW w:w="202" w:type="pct"/>
            <w:shd w:val="clear" w:color="auto" w:fill="auto"/>
          </w:tcPr>
          <w:p w14:paraId="536588AC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9390BB1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rFonts w:eastAsia="Tahoma"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508" w:type="pct"/>
            <w:shd w:val="clear" w:color="auto" w:fill="auto"/>
          </w:tcPr>
          <w:p w14:paraId="1C828402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03" w:type="pct"/>
            <w:shd w:val="clear" w:color="auto" w:fill="auto"/>
          </w:tcPr>
          <w:p w14:paraId="560EFA32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5;</w:t>
            </w:r>
          </w:p>
          <w:p w14:paraId="17A13638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14:paraId="1EA9C4F5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71F5B0D6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E5E53" w:rsidRPr="00FE2734" w14:paraId="38D8417A" w14:textId="77777777" w:rsidTr="00B63474">
        <w:tc>
          <w:tcPr>
            <w:tcW w:w="202" w:type="pct"/>
            <w:shd w:val="clear" w:color="auto" w:fill="auto"/>
          </w:tcPr>
          <w:p w14:paraId="32F4F40D" w14:textId="77777777" w:rsidR="005E5E53" w:rsidRPr="00FE2734" w:rsidRDefault="005E5E53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A437342" w14:textId="55C3ABA6" w:rsidR="005E5E53" w:rsidRPr="00FE2734" w:rsidRDefault="005E5E53" w:rsidP="00B63474">
            <w:pPr>
              <w:overflowPunct/>
              <w:autoSpaceDE/>
              <w:ind w:firstLine="0"/>
              <w:jc w:val="left"/>
              <w:textAlignment w:val="auto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З</w:t>
            </w:r>
            <w:r w:rsidRPr="005E5E53">
              <w:rPr>
                <w:rFonts w:eastAsia="Tahoma"/>
                <w:sz w:val="24"/>
                <w:szCs w:val="24"/>
              </w:rPr>
              <w:t>она застройки многоэтажными жилыми домами (9 этажей и более)</w:t>
            </w:r>
          </w:p>
        </w:tc>
        <w:tc>
          <w:tcPr>
            <w:tcW w:w="508" w:type="pct"/>
            <w:shd w:val="clear" w:color="auto" w:fill="auto"/>
          </w:tcPr>
          <w:p w14:paraId="08A99155" w14:textId="1E618819" w:rsidR="005E5E53" w:rsidRDefault="005E5E53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03" w:type="pct"/>
            <w:shd w:val="clear" w:color="auto" w:fill="auto"/>
          </w:tcPr>
          <w:p w14:paraId="2F4F0F52" w14:textId="757C09B8" w:rsidR="005E5E53" w:rsidRPr="00FE2734" w:rsidRDefault="005E5E53" w:rsidP="005E5E53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 xml:space="preserve">Предельное количество этажей – 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FE2734">
              <w:rPr>
                <w:sz w:val="24"/>
                <w:szCs w:val="24"/>
                <w:lang w:eastAsia="ru-RU"/>
              </w:rPr>
              <w:t>;</w:t>
            </w:r>
          </w:p>
          <w:p w14:paraId="070B7AE9" w14:textId="76B856F6" w:rsidR="005E5E53" w:rsidRPr="00FE2734" w:rsidRDefault="005E5E53" w:rsidP="005E5E53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 xml:space="preserve">Коэффициент застройки – </w:t>
            </w:r>
            <w:r w:rsidR="0064174C">
              <w:rPr>
                <w:sz w:val="24"/>
                <w:szCs w:val="24"/>
                <w:lang w:eastAsia="ru-RU"/>
              </w:rPr>
              <w:t>0,7</w:t>
            </w:r>
            <w:r w:rsidRPr="00FE2734">
              <w:rPr>
                <w:sz w:val="24"/>
                <w:szCs w:val="24"/>
                <w:lang w:eastAsia="ru-RU"/>
              </w:rPr>
              <w:t>;</w:t>
            </w:r>
          </w:p>
          <w:p w14:paraId="6C392226" w14:textId="5E76E002" w:rsidR="005E5E53" w:rsidRPr="00FE2734" w:rsidRDefault="005E5E53" w:rsidP="005E5E53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66DFF574" w14:textId="4E9CD34C" w:rsidR="005E5E53" w:rsidRDefault="005E5E53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089BD3D6" w14:textId="77777777" w:rsidTr="00B63474">
        <w:tc>
          <w:tcPr>
            <w:tcW w:w="202" w:type="pct"/>
            <w:shd w:val="clear" w:color="auto" w:fill="auto"/>
          </w:tcPr>
          <w:p w14:paraId="53D721BC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F360D9F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14:paraId="57B59548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203" w:type="pct"/>
            <w:shd w:val="clear" w:color="auto" w:fill="auto"/>
          </w:tcPr>
          <w:p w14:paraId="6C2CC332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4;</w:t>
            </w:r>
          </w:p>
          <w:p w14:paraId="0C493F6A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14:paraId="71128EDC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6FFF8774" w14:textId="77777777" w:rsidR="008F6595" w:rsidRPr="004D0ACC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b/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 xml:space="preserve">Объекты местного значения </w:t>
            </w:r>
            <w:r>
              <w:rPr>
                <w:sz w:val="24"/>
                <w:szCs w:val="16"/>
                <w:u w:val="single"/>
              </w:rPr>
              <w:t>муниципального района</w:t>
            </w:r>
          </w:p>
          <w:p w14:paraId="38FC5EF5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Общеобразовательная школа – 3 объекта</w:t>
            </w:r>
          </w:p>
          <w:p w14:paraId="44D3B38C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8F6595" w:rsidRPr="00FE2734" w14:paraId="698FB74D" w14:textId="77777777" w:rsidTr="00B63474">
        <w:tc>
          <w:tcPr>
            <w:tcW w:w="202" w:type="pct"/>
            <w:shd w:val="clear" w:color="auto" w:fill="auto"/>
          </w:tcPr>
          <w:p w14:paraId="5D1A6147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5812C4E5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508" w:type="pct"/>
            <w:shd w:val="clear" w:color="auto" w:fill="auto"/>
          </w:tcPr>
          <w:p w14:paraId="631878CE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03" w:type="pct"/>
            <w:shd w:val="clear" w:color="auto" w:fill="auto"/>
          </w:tcPr>
          <w:p w14:paraId="3CDF5B17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4;</w:t>
            </w:r>
          </w:p>
          <w:p w14:paraId="5FB65C8B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14:paraId="72091C81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62978329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6C9CB515" w14:textId="77777777" w:rsidTr="00B63474">
        <w:tc>
          <w:tcPr>
            <w:tcW w:w="202" w:type="pct"/>
            <w:shd w:val="clear" w:color="auto" w:fill="auto"/>
          </w:tcPr>
          <w:p w14:paraId="4977E508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179A3881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14:paraId="1276631D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1203" w:type="pct"/>
            <w:shd w:val="clear" w:color="auto" w:fill="auto"/>
          </w:tcPr>
          <w:p w14:paraId="62C5167E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- 4</w:t>
            </w:r>
          </w:p>
          <w:p w14:paraId="3DFCBA23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0,8;</w:t>
            </w:r>
          </w:p>
          <w:p w14:paraId="237DACCE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2,4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275B1761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43175C9C" w14:textId="77777777" w:rsidTr="00B63474">
        <w:tc>
          <w:tcPr>
            <w:tcW w:w="202" w:type="pct"/>
            <w:shd w:val="clear" w:color="auto" w:fill="auto"/>
          </w:tcPr>
          <w:p w14:paraId="52DBE675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5924EBD9" w14:textId="77777777" w:rsidR="008F6595" w:rsidRPr="00FE2734" w:rsidRDefault="008F6595" w:rsidP="00B63474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FE2734">
              <w:rPr>
                <w:rFonts w:eastAsia="Tahoma"/>
                <w:sz w:val="24"/>
                <w:szCs w:val="24"/>
              </w:rPr>
              <w:t>Коммунально-складская зона</w:t>
            </w:r>
          </w:p>
          <w:p w14:paraId="7878B966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14:paraId="4A6D6887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03" w:type="pct"/>
            <w:shd w:val="clear" w:color="auto" w:fill="auto"/>
          </w:tcPr>
          <w:p w14:paraId="624FE13A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- 4</w:t>
            </w:r>
          </w:p>
          <w:p w14:paraId="2D805446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0,6;</w:t>
            </w:r>
          </w:p>
          <w:p w14:paraId="2F2DD1FB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1,8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0BDD47C7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47970688" w14:textId="77777777" w:rsidTr="00B63474">
        <w:tc>
          <w:tcPr>
            <w:tcW w:w="202" w:type="pct"/>
            <w:shd w:val="clear" w:color="auto" w:fill="auto"/>
          </w:tcPr>
          <w:p w14:paraId="724892CD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6534C346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14:paraId="34343790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3" w:type="pct"/>
            <w:shd w:val="clear" w:color="auto" w:fill="auto"/>
          </w:tcPr>
          <w:p w14:paraId="52444EB3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- 1</w:t>
            </w:r>
          </w:p>
          <w:p w14:paraId="218C1C7E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172DE418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2,4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569429C9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0D13DF49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-Водопроводные очистные сооружения – 3 объекта</w:t>
            </w:r>
          </w:p>
          <w:p w14:paraId="4E69B023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8F6595" w:rsidRPr="00BE5B32" w14:paraId="4A5C0059" w14:textId="77777777" w:rsidTr="00B63474">
        <w:tc>
          <w:tcPr>
            <w:tcW w:w="202" w:type="pct"/>
            <w:shd w:val="clear" w:color="auto" w:fill="auto"/>
          </w:tcPr>
          <w:p w14:paraId="07E264C1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133FEF52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14:paraId="16CCE0E7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203" w:type="pct"/>
            <w:shd w:val="clear" w:color="auto" w:fill="auto"/>
          </w:tcPr>
          <w:p w14:paraId="4CDCB5AA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- 2</w:t>
            </w:r>
          </w:p>
          <w:p w14:paraId="4A3219FE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0,8;</w:t>
            </w:r>
          </w:p>
          <w:p w14:paraId="7F1BF9F0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2,4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14:paraId="6F507621" w14:textId="77777777" w:rsidR="008F6595" w:rsidRDefault="008F6595" w:rsidP="00B63474">
            <w:pPr>
              <w:ind w:firstLine="0"/>
              <w:rPr>
                <w:sz w:val="24"/>
                <w:szCs w:val="16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7CD0B942" w14:textId="77777777" w:rsidR="008F6595" w:rsidRPr="00BE5B32" w:rsidRDefault="008F6595" w:rsidP="00B63474">
            <w:pPr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- </w:t>
            </w:r>
            <w:r w:rsidRPr="00BE5B32">
              <w:rPr>
                <w:sz w:val="24"/>
                <w:szCs w:val="16"/>
              </w:rPr>
              <w:t xml:space="preserve">Автозаправочная станция </w:t>
            </w:r>
            <w:r>
              <w:rPr>
                <w:sz w:val="24"/>
                <w:szCs w:val="16"/>
              </w:rPr>
              <w:t>(</w:t>
            </w:r>
            <w:r w:rsidRPr="00BE5B32">
              <w:rPr>
                <w:sz w:val="24"/>
                <w:szCs w:val="16"/>
              </w:rPr>
              <w:t>планируемый к размещению</w:t>
            </w:r>
            <w:r>
              <w:rPr>
                <w:sz w:val="24"/>
                <w:szCs w:val="16"/>
              </w:rPr>
              <w:t>)</w:t>
            </w:r>
            <w:r w:rsidRPr="00BE5B32">
              <w:rPr>
                <w:sz w:val="24"/>
                <w:szCs w:val="16"/>
              </w:rPr>
              <w:t xml:space="preserve"> – </w:t>
            </w:r>
            <w:r>
              <w:rPr>
                <w:sz w:val="24"/>
                <w:szCs w:val="16"/>
              </w:rPr>
              <w:t>1 объект;</w:t>
            </w:r>
          </w:p>
          <w:p w14:paraId="6E60211E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- </w:t>
            </w:r>
            <w:r w:rsidRPr="00BE5B32">
              <w:rPr>
                <w:sz w:val="24"/>
                <w:szCs w:val="16"/>
              </w:rPr>
              <w:t xml:space="preserve">Станция технического обслуживания </w:t>
            </w:r>
            <w:r>
              <w:rPr>
                <w:sz w:val="24"/>
                <w:szCs w:val="16"/>
              </w:rPr>
              <w:t>(</w:t>
            </w:r>
            <w:r w:rsidRPr="00BE5B32">
              <w:rPr>
                <w:sz w:val="24"/>
                <w:szCs w:val="16"/>
              </w:rPr>
              <w:t>планируемый к размещению</w:t>
            </w:r>
            <w:r>
              <w:rPr>
                <w:sz w:val="24"/>
                <w:szCs w:val="16"/>
              </w:rPr>
              <w:t>)</w:t>
            </w:r>
            <w:r w:rsidRPr="00BE5B32">
              <w:rPr>
                <w:sz w:val="24"/>
                <w:szCs w:val="16"/>
              </w:rPr>
              <w:t xml:space="preserve"> – 2 объекта</w:t>
            </w:r>
            <w:r>
              <w:rPr>
                <w:sz w:val="24"/>
                <w:szCs w:val="16"/>
              </w:rPr>
              <w:t>;</w:t>
            </w:r>
          </w:p>
          <w:p w14:paraId="78E37DBF" w14:textId="77777777" w:rsidR="008F6595" w:rsidRPr="00BE5B32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16"/>
              </w:rPr>
              <w:t>- Стоянка (парковка) автомобилей – 4 объект</w:t>
            </w:r>
            <w:r>
              <w:rPr>
                <w:sz w:val="24"/>
                <w:szCs w:val="16"/>
              </w:rPr>
              <w:t>а</w:t>
            </w:r>
            <w:r w:rsidRPr="003B07AA">
              <w:rPr>
                <w:sz w:val="24"/>
                <w:szCs w:val="16"/>
              </w:rPr>
              <w:t>.</w:t>
            </w:r>
          </w:p>
        </w:tc>
      </w:tr>
      <w:tr w:rsidR="008F6595" w:rsidRPr="00FE2734" w14:paraId="65B940E8" w14:textId="77777777" w:rsidTr="00B63474">
        <w:tc>
          <w:tcPr>
            <w:tcW w:w="202" w:type="pct"/>
            <w:shd w:val="clear" w:color="auto" w:fill="auto"/>
          </w:tcPr>
          <w:p w14:paraId="468628D4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23D92655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рекреационного назначения</w:t>
            </w:r>
          </w:p>
        </w:tc>
        <w:tc>
          <w:tcPr>
            <w:tcW w:w="508" w:type="pct"/>
            <w:shd w:val="clear" w:color="auto" w:fill="auto"/>
          </w:tcPr>
          <w:p w14:paraId="5CA05222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03" w:type="pct"/>
            <w:shd w:val="clear" w:color="auto" w:fill="auto"/>
          </w:tcPr>
          <w:p w14:paraId="0D7BD898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shd w:val="clear" w:color="auto" w:fill="auto"/>
          </w:tcPr>
          <w:p w14:paraId="6330E475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2B7D1683" w14:textId="77777777" w:rsidTr="00B63474">
        <w:tc>
          <w:tcPr>
            <w:tcW w:w="202" w:type="pct"/>
            <w:shd w:val="clear" w:color="auto" w:fill="auto"/>
          </w:tcPr>
          <w:p w14:paraId="0EFBED69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1CF828C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rFonts w:eastAsia="Tahoma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14:paraId="40D037E9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112,5</w:t>
            </w:r>
          </w:p>
        </w:tc>
        <w:tc>
          <w:tcPr>
            <w:tcW w:w="1203" w:type="pct"/>
            <w:shd w:val="clear" w:color="auto" w:fill="auto"/>
          </w:tcPr>
          <w:p w14:paraId="0EFDB3A6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35E19E27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05434D8F" w14:textId="77777777" w:rsidTr="00B63474">
        <w:tc>
          <w:tcPr>
            <w:tcW w:w="202" w:type="pct"/>
            <w:shd w:val="clear" w:color="auto" w:fill="auto"/>
          </w:tcPr>
          <w:p w14:paraId="78D558FB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2BC39AA2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rFonts w:eastAsia="Calibri"/>
                <w:sz w:val="24"/>
                <w:szCs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14:paraId="0A0FFFAA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9195,3</w:t>
            </w:r>
          </w:p>
        </w:tc>
        <w:tc>
          <w:tcPr>
            <w:tcW w:w="1203" w:type="pct"/>
            <w:shd w:val="clear" w:color="auto" w:fill="auto"/>
          </w:tcPr>
          <w:p w14:paraId="22CFC2D3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1771D69F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30547EE7" w14:textId="77777777" w:rsidTr="00B63474">
        <w:tc>
          <w:tcPr>
            <w:tcW w:w="202" w:type="pct"/>
            <w:shd w:val="clear" w:color="auto" w:fill="auto"/>
          </w:tcPr>
          <w:p w14:paraId="0203187B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4BCEDCA2" w14:textId="77777777" w:rsidR="008F6595" w:rsidRPr="00EE733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E7331"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508" w:type="pct"/>
            <w:shd w:val="clear" w:color="auto" w:fill="auto"/>
          </w:tcPr>
          <w:p w14:paraId="59F3044D" w14:textId="77777777" w:rsidR="008F6595" w:rsidRPr="00EE7331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EE7331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pct"/>
            <w:shd w:val="clear" w:color="auto" w:fill="auto"/>
          </w:tcPr>
          <w:p w14:paraId="5AF8D975" w14:textId="77777777" w:rsidR="008F6595" w:rsidRPr="00EE733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17BB5564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08C7A8C9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>- Площадка временного накопления твердых коммунальных отходов – 1 объект</w:t>
            </w:r>
          </w:p>
          <w:p w14:paraId="6EA2D71F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  <w:p w14:paraId="7823B1A0" w14:textId="77777777" w:rsidR="008F6595" w:rsidRPr="003B07AA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16"/>
                <w:u w:val="single"/>
              </w:rPr>
              <w:t xml:space="preserve">Объекты регионального значения </w:t>
            </w:r>
          </w:p>
          <w:p w14:paraId="0C624096" w14:textId="77777777" w:rsidR="008F6595" w:rsidRPr="00EE7331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3B07AA">
              <w:rPr>
                <w:sz w:val="24"/>
                <w:szCs w:val="24"/>
                <w:lang w:eastAsia="ru-RU"/>
              </w:rPr>
              <w:t>- Объект по обработке, утилизации, обезвреживанию отходов – 1 объект</w:t>
            </w:r>
          </w:p>
        </w:tc>
      </w:tr>
      <w:tr w:rsidR="008F6595" w:rsidRPr="00FE2734" w14:paraId="56A3635F" w14:textId="77777777" w:rsidTr="00B63474">
        <w:tc>
          <w:tcPr>
            <w:tcW w:w="202" w:type="pct"/>
            <w:shd w:val="clear" w:color="auto" w:fill="auto"/>
          </w:tcPr>
          <w:p w14:paraId="3495378A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5B8077E2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sz w:val="24"/>
                <w:szCs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14:paraId="6A83EF44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03" w:type="pct"/>
            <w:shd w:val="clear" w:color="auto" w:fill="auto"/>
          </w:tcPr>
          <w:p w14:paraId="627EFF8F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3D1EF474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6794E85F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Кладбище – 2 объекта</w:t>
            </w:r>
          </w:p>
        </w:tc>
      </w:tr>
      <w:tr w:rsidR="008F6595" w:rsidRPr="00FE2734" w14:paraId="3FE72A47" w14:textId="77777777" w:rsidTr="00B63474">
        <w:tc>
          <w:tcPr>
            <w:tcW w:w="202" w:type="pct"/>
            <w:shd w:val="clear" w:color="auto" w:fill="auto"/>
          </w:tcPr>
          <w:p w14:paraId="55280BB4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7C55CA35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режимных территорий</w:t>
            </w:r>
          </w:p>
        </w:tc>
        <w:tc>
          <w:tcPr>
            <w:tcW w:w="508" w:type="pct"/>
            <w:shd w:val="clear" w:color="auto" w:fill="auto"/>
          </w:tcPr>
          <w:p w14:paraId="023B60F3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03" w:type="pct"/>
            <w:shd w:val="clear" w:color="auto" w:fill="auto"/>
          </w:tcPr>
          <w:p w14:paraId="3B02E9F9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79D6C8ED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7F6B55CB" w14:textId="77777777" w:rsidTr="00B63474">
        <w:tc>
          <w:tcPr>
            <w:tcW w:w="202" w:type="pct"/>
            <w:shd w:val="clear" w:color="auto" w:fill="auto"/>
          </w:tcPr>
          <w:p w14:paraId="224DBB23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1B110349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14:paraId="76B7CBA0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03" w:type="pct"/>
            <w:shd w:val="clear" w:color="auto" w:fill="auto"/>
          </w:tcPr>
          <w:p w14:paraId="040BBD9A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517575D1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2235A799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Специализированные коллективные средства размещения- 1 объект</w:t>
            </w:r>
          </w:p>
        </w:tc>
      </w:tr>
      <w:tr w:rsidR="008F6595" w14:paraId="436E39CA" w14:textId="77777777" w:rsidTr="00B63474">
        <w:tc>
          <w:tcPr>
            <w:tcW w:w="202" w:type="pct"/>
            <w:shd w:val="clear" w:color="auto" w:fill="auto"/>
          </w:tcPr>
          <w:p w14:paraId="53C75C4F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222D1D71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sz w:val="24"/>
                <w:szCs w:val="24"/>
              </w:rPr>
              <w:t>Зона акваторий</w:t>
            </w:r>
          </w:p>
        </w:tc>
        <w:tc>
          <w:tcPr>
            <w:tcW w:w="508" w:type="pct"/>
            <w:shd w:val="clear" w:color="auto" w:fill="auto"/>
          </w:tcPr>
          <w:p w14:paraId="37CF2A41" w14:textId="77777777" w:rsidR="008F6595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2332,5</w:t>
            </w:r>
          </w:p>
        </w:tc>
        <w:tc>
          <w:tcPr>
            <w:tcW w:w="1203" w:type="pct"/>
            <w:shd w:val="clear" w:color="auto" w:fill="auto"/>
          </w:tcPr>
          <w:p w14:paraId="2194CDEA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shd w:val="clear" w:color="auto" w:fill="auto"/>
          </w:tcPr>
          <w:p w14:paraId="64AC5CBA" w14:textId="77777777" w:rsidR="008F6595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6595" w:rsidRPr="00FE2734" w14:paraId="2C4D3879" w14:textId="77777777" w:rsidTr="00B63474">
        <w:tc>
          <w:tcPr>
            <w:tcW w:w="202" w:type="pct"/>
            <w:shd w:val="clear" w:color="auto" w:fill="auto"/>
          </w:tcPr>
          <w:p w14:paraId="76ABDBA3" w14:textId="77777777" w:rsidR="008F6595" w:rsidRPr="00FE2734" w:rsidRDefault="008F6595" w:rsidP="008F6595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14:paraId="3A15F394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rFonts w:eastAsia="Calibri"/>
                <w:sz w:val="24"/>
                <w:szCs w:val="24"/>
              </w:rPr>
              <w:t>Иные зоны</w:t>
            </w:r>
          </w:p>
        </w:tc>
        <w:tc>
          <w:tcPr>
            <w:tcW w:w="508" w:type="pct"/>
            <w:shd w:val="clear" w:color="auto" w:fill="auto"/>
          </w:tcPr>
          <w:p w14:paraId="772E35E0" w14:textId="77777777" w:rsidR="008F6595" w:rsidRPr="00FE2734" w:rsidRDefault="008F6595" w:rsidP="00B63474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2242,7</w:t>
            </w:r>
          </w:p>
        </w:tc>
        <w:tc>
          <w:tcPr>
            <w:tcW w:w="1203" w:type="pct"/>
            <w:shd w:val="clear" w:color="auto" w:fill="auto"/>
          </w:tcPr>
          <w:p w14:paraId="42D5CCA8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14:paraId="1F1933A8" w14:textId="77777777" w:rsidR="008F6595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14:paraId="24DF79B7" w14:textId="77777777" w:rsidR="008F6595" w:rsidRPr="00FE2734" w:rsidRDefault="008F6595" w:rsidP="00B63474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Очистные сооружения (КОС) – 2 объекта</w:t>
            </w:r>
          </w:p>
        </w:tc>
      </w:tr>
    </w:tbl>
    <w:p w14:paraId="77FF3B0B" w14:textId="77777777" w:rsidR="00340930" w:rsidRDefault="00340930" w:rsidP="00F42765">
      <w:pPr>
        <w:pStyle w:val="ab"/>
        <w:ind w:firstLine="0"/>
      </w:pPr>
    </w:p>
    <w:sectPr w:rsidR="00340930" w:rsidSect="00A31F59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4354" w14:textId="77777777" w:rsidR="009F2DAC" w:rsidRDefault="009F2DAC">
      <w:r>
        <w:separator/>
      </w:r>
    </w:p>
  </w:endnote>
  <w:endnote w:type="continuationSeparator" w:id="0">
    <w:p w14:paraId="137D31A7" w14:textId="77777777" w:rsidR="009F2DAC" w:rsidRDefault="009F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260C" w14:textId="77777777" w:rsidR="00291577" w:rsidRDefault="00E152E1" w:rsidP="000B40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F16A74" w14:textId="77777777" w:rsidR="00291577" w:rsidRDefault="009F2DAC" w:rsidP="0008325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AA22" w14:textId="77777777" w:rsidR="00291577" w:rsidRDefault="009F2DAC" w:rsidP="001B63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F671" w14:textId="77777777" w:rsidR="009F2DAC" w:rsidRDefault="009F2DAC">
      <w:r>
        <w:separator/>
      </w:r>
    </w:p>
  </w:footnote>
  <w:footnote w:type="continuationSeparator" w:id="0">
    <w:p w14:paraId="53CE8723" w14:textId="77777777" w:rsidR="009F2DAC" w:rsidRDefault="009F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7895" w14:textId="77777777" w:rsidR="00291577" w:rsidRPr="0002576A" w:rsidRDefault="009F2DAC" w:rsidP="004A25CD">
    <w:pPr>
      <w:pStyle w:val="a3"/>
      <w:ind w:firstLine="0"/>
      <w:jc w:val="center"/>
      <w:rPr>
        <w:sz w:val="24"/>
        <w:szCs w:val="24"/>
      </w:rPr>
    </w:pPr>
  </w:p>
  <w:p w14:paraId="673DC657" w14:textId="77777777" w:rsidR="00291577" w:rsidRDefault="009F2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7518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D67535E" w14:textId="77777777" w:rsidR="00F01785" w:rsidRPr="0002576A" w:rsidRDefault="00F01785" w:rsidP="004A25CD">
        <w:pPr>
          <w:pStyle w:val="a3"/>
          <w:ind w:firstLine="0"/>
          <w:jc w:val="center"/>
          <w:rPr>
            <w:sz w:val="24"/>
            <w:szCs w:val="24"/>
          </w:rPr>
        </w:pPr>
        <w:r w:rsidRPr="0002576A">
          <w:rPr>
            <w:sz w:val="24"/>
            <w:szCs w:val="24"/>
          </w:rPr>
          <w:fldChar w:fldCharType="begin"/>
        </w:r>
        <w:r w:rsidRPr="0002576A">
          <w:rPr>
            <w:sz w:val="24"/>
            <w:szCs w:val="24"/>
          </w:rPr>
          <w:instrText>PAGE   \* MERGEFORMAT</w:instrText>
        </w:r>
        <w:r w:rsidRPr="0002576A">
          <w:rPr>
            <w:sz w:val="24"/>
            <w:szCs w:val="24"/>
          </w:rPr>
          <w:fldChar w:fldCharType="separate"/>
        </w:r>
        <w:r w:rsidR="00EE7331">
          <w:rPr>
            <w:noProof/>
            <w:sz w:val="24"/>
            <w:szCs w:val="24"/>
          </w:rPr>
          <w:t>10</w:t>
        </w:r>
        <w:r w:rsidRPr="0002576A">
          <w:rPr>
            <w:sz w:val="24"/>
            <w:szCs w:val="24"/>
          </w:rPr>
          <w:fldChar w:fldCharType="end"/>
        </w:r>
      </w:p>
    </w:sdtContent>
  </w:sdt>
  <w:p w14:paraId="4FF60262" w14:textId="77777777" w:rsidR="00F01785" w:rsidRDefault="00F017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5A4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6CC"/>
    <w:multiLevelType w:val="hybridMultilevel"/>
    <w:tmpl w:val="3636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0DA5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0044F"/>
    <w:multiLevelType w:val="hybridMultilevel"/>
    <w:tmpl w:val="8A76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5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DA055D"/>
    <w:multiLevelType w:val="hybridMultilevel"/>
    <w:tmpl w:val="C3C4EAC2"/>
    <w:lvl w:ilvl="0" w:tplc="0818D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56DFC"/>
    <w:multiLevelType w:val="hybridMultilevel"/>
    <w:tmpl w:val="294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6D24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54C1A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3E80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59"/>
    <w:rsid w:val="000B22E2"/>
    <w:rsid w:val="000D4029"/>
    <w:rsid w:val="000E7DE9"/>
    <w:rsid w:val="001B60EB"/>
    <w:rsid w:val="001D5E4B"/>
    <w:rsid w:val="002C1F4D"/>
    <w:rsid w:val="00304E6D"/>
    <w:rsid w:val="00340930"/>
    <w:rsid w:val="003566D9"/>
    <w:rsid w:val="003C2A10"/>
    <w:rsid w:val="00430DBC"/>
    <w:rsid w:val="004420EA"/>
    <w:rsid w:val="004825C3"/>
    <w:rsid w:val="005147F6"/>
    <w:rsid w:val="005865E5"/>
    <w:rsid w:val="005E5E53"/>
    <w:rsid w:val="00611328"/>
    <w:rsid w:val="0064174C"/>
    <w:rsid w:val="00730106"/>
    <w:rsid w:val="007429ED"/>
    <w:rsid w:val="007876DC"/>
    <w:rsid w:val="007F2504"/>
    <w:rsid w:val="00872DE4"/>
    <w:rsid w:val="008B5A1C"/>
    <w:rsid w:val="008F6595"/>
    <w:rsid w:val="009B24F8"/>
    <w:rsid w:val="009D4EAF"/>
    <w:rsid w:val="009E50B6"/>
    <w:rsid w:val="009F2DAC"/>
    <w:rsid w:val="00A17B26"/>
    <w:rsid w:val="00A31F59"/>
    <w:rsid w:val="00A64B3A"/>
    <w:rsid w:val="00AF2517"/>
    <w:rsid w:val="00C70655"/>
    <w:rsid w:val="00C84E75"/>
    <w:rsid w:val="00CA64D1"/>
    <w:rsid w:val="00CB2DAD"/>
    <w:rsid w:val="00E152E1"/>
    <w:rsid w:val="00E8731A"/>
    <w:rsid w:val="00EC6329"/>
    <w:rsid w:val="00EE7331"/>
    <w:rsid w:val="00F01785"/>
    <w:rsid w:val="00F42765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3D9"/>
  <w15:docId w15:val="{6F70BE6D-ECF6-41C0-81F1-77D5E5B5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5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1F59"/>
    <w:pPr>
      <w:keepNext/>
      <w:spacing w:before="240" w:after="60"/>
      <w:outlineLvl w:val="0"/>
    </w:pPr>
    <w:rPr>
      <w:rFonts w:cs="Arial"/>
      <w:b/>
      <w:bCs/>
      <w:smallCaps/>
      <w:kern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31F59"/>
    <w:rPr>
      <w:rFonts w:ascii="Times New Roman" w:eastAsia="Times New Roman" w:hAnsi="Times New Roman" w:cs="Arial"/>
      <w:b/>
      <w:bCs/>
      <w:smallCaps/>
      <w:kern w:val="32"/>
      <w:sz w:val="28"/>
      <w:szCs w:val="32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A31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qFormat/>
    <w:rsid w:val="00A31F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rsid w:val="00A31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A31F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uiPriority w:val="99"/>
    <w:rsid w:val="00A31F59"/>
    <w:rPr>
      <w:color w:val="000080"/>
      <w:u w:val="single"/>
    </w:rPr>
  </w:style>
  <w:style w:type="character" w:styleId="a8">
    <w:name w:val="page number"/>
    <w:basedOn w:val="a0"/>
    <w:qFormat/>
    <w:rsid w:val="00A31F59"/>
  </w:style>
  <w:style w:type="paragraph" w:styleId="11">
    <w:name w:val="toc 1"/>
    <w:basedOn w:val="a"/>
    <w:next w:val="a"/>
    <w:link w:val="12"/>
    <w:autoRedefine/>
    <w:uiPriority w:val="39"/>
    <w:unhideWhenUsed/>
    <w:rsid w:val="007876DC"/>
    <w:pPr>
      <w:tabs>
        <w:tab w:val="right" w:leader="dot" w:pos="10196"/>
      </w:tabs>
      <w:suppressAutoHyphens w:val="0"/>
      <w:overflowPunct/>
      <w:autoSpaceDE/>
      <w:spacing w:after="120"/>
      <w:textAlignment w:val="auto"/>
    </w:pPr>
    <w:rPr>
      <w:b/>
      <w:smallCaps/>
      <w:noProof/>
      <w:szCs w:val="24"/>
      <w:lang w:eastAsia="ru-RU"/>
    </w:rPr>
  </w:style>
  <w:style w:type="character" w:customStyle="1" w:styleId="12">
    <w:name w:val="Оглавление 1 Знак"/>
    <w:link w:val="11"/>
    <w:uiPriority w:val="39"/>
    <w:qFormat/>
    <w:rsid w:val="007876DC"/>
    <w:rPr>
      <w:rFonts w:ascii="Times New Roman" w:eastAsia="Times New Roman" w:hAnsi="Times New Roman" w:cs="Times New Roman"/>
      <w:b/>
      <w:smallCaps/>
      <w:noProof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F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F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0">
    <w:name w:val="Заголовок 10"/>
    <w:basedOn w:val="1"/>
    <w:link w:val="101"/>
    <w:qFormat/>
    <w:rsid w:val="003C2A10"/>
  </w:style>
  <w:style w:type="paragraph" w:styleId="ab">
    <w:name w:val="List Paragraph"/>
    <w:basedOn w:val="a"/>
    <w:uiPriority w:val="34"/>
    <w:qFormat/>
    <w:rsid w:val="00A17B26"/>
    <w:pPr>
      <w:ind w:left="720"/>
      <w:contextualSpacing/>
    </w:pPr>
  </w:style>
  <w:style w:type="character" w:customStyle="1" w:styleId="101">
    <w:name w:val="Заголовок 10 Знак"/>
    <w:basedOn w:val="10"/>
    <w:link w:val="100"/>
    <w:rsid w:val="003C2A10"/>
    <w:rPr>
      <w:rFonts w:ascii="Times New Roman" w:eastAsia="Times New Roman" w:hAnsi="Times New Roman" w:cs="Arial"/>
      <w:b/>
      <w:bCs/>
      <w:smallCaps/>
      <w:kern w:val="32"/>
      <w:sz w:val="28"/>
      <w:szCs w:val="32"/>
      <w:lang w:eastAsia="ar-SA"/>
    </w:rPr>
  </w:style>
  <w:style w:type="paragraph" w:customStyle="1" w:styleId="110">
    <w:name w:val="Заголовок 11"/>
    <w:basedOn w:val="100"/>
    <w:link w:val="111"/>
    <w:qFormat/>
    <w:rsid w:val="00A17B26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111">
    <w:name w:val="Заголовок 11 Знак"/>
    <w:basedOn w:val="101"/>
    <w:link w:val="110"/>
    <w:rsid w:val="00A17B26"/>
    <w:rPr>
      <w:rFonts w:ascii="Times New Roman" w:eastAsia="Times New Roman" w:hAnsi="Times New Roman" w:cs="Arial"/>
      <w:b/>
      <w:bCs/>
      <w:smallCaps/>
      <w:kern w:val="32"/>
      <w:sz w:val="24"/>
      <w:szCs w:val="24"/>
      <w:lang w:eastAsia="ar-SA"/>
    </w:rPr>
  </w:style>
  <w:style w:type="paragraph" w:customStyle="1" w:styleId="112">
    <w:name w:val="Обычный11"/>
    <w:qFormat/>
    <w:rsid w:val="00CA64D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MS Sans Serif" w:eastAsia="Arial" w:hAnsi="MS Sans Serif" w:cs="Times New Roman"/>
      <w:sz w:val="20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8F6595"/>
    <w:pPr>
      <w:widowControl w:val="0"/>
      <w:suppressAutoHyphens w:val="0"/>
      <w:overflowPunct/>
      <w:autoSpaceDN w:val="0"/>
      <w:ind w:firstLine="0"/>
      <w:jc w:val="left"/>
      <w:textAlignment w:val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2847-4E12-4A39-A8BF-E7F033F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ГИПРОГОР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Офис12</dc:creator>
  <cp:keywords/>
  <dc:description/>
  <cp:lastModifiedBy>Антуфьева Полина Александровна</cp:lastModifiedBy>
  <cp:revision>3</cp:revision>
  <dcterms:created xsi:type="dcterms:W3CDTF">2021-01-19T12:33:00Z</dcterms:created>
  <dcterms:modified xsi:type="dcterms:W3CDTF">2021-12-06T11:28:00Z</dcterms:modified>
</cp:coreProperties>
</file>